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C48" w:rsidRPr="00C13C48" w:rsidRDefault="00C13C48">
      <w:pPr>
        <w:pStyle w:val="ConsPlusNormal"/>
        <w:jc w:val="both"/>
        <w:outlineLvl w:val="0"/>
        <w:rPr>
          <w:rFonts w:ascii="Times New Roman" w:hAnsi="Times New Roman" w:cs="Times New Roman"/>
          <w:sz w:val="20"/>
        </w:rPr>
      </w:pPr>
    </w:p>
    <w:p w:rsidR="00C13C48" w:rsidRPr="00C13C48" w:rsidRDefault="00C13C48">
      <w:pPr>
        <w:pStyle w:val="ConsPlusTitle"/>
        <w:jc w:val="center"/>
        <w:outlineLvl w:val="0"/>
        <w:rPr>
          <w:rFonts w:ascii="Times New Roman" w:hAnsi="Times New Roman" w:cs="Times New Roman"/>
          <w:sz w:val="20"/>
        </w:rPr>
      </w:pPr>
      <w:r w:rsidRPr="00C13C48">
        <w:rPr>
          <w:rFonts w:ascii="Times New Roman" w:hAnsi="Times New Roman" w:cs="Times New Roman"/>
          <w:sz w:val="20"/>
        </w:rPr>
        <w:t>ТАМОЖЕННАЯ КОНВЕНЦИЯ</w:t>
      </w:r>
    </w:p>
    <w:p w:rsidR="00C13C48" w:rsidRPr="00C13C48" w:rsidRDefault="00C13C48">
      <w:pPr>
        <w:pStyle w:val="ConsPlusTitle"/>
        <w:jc w:val="center"/>
        <w:rPr>
          <w:rFonts w:ascii="Times New Roman" w:hAnsi="Times New Roman" w:cs="Times New Roman"/>
          <w:sz w:val="20"/>
        </w:rPr>
      </w:pPr>
      <w:r w:rsidRPr="00C13C48">
        <w:rPr>
          <w:rFonts w:ascii="Times New Roman" w:hAnsi="Times New Roman" w:cs="Times New Roman"/>
          <w:sz w:val="20"/>
        </w:rPr>
        <w:t>О МЕЖДУНАРОДНОЙ ПЕРЕВОЗКЕ ГРУЗОВ С ПРИМЕНЕНИЕМ КНИЖКИ МДП</w:t>
      </w:r>
    </w:p>
    <w:p w:rsidR="00C13C48" w:rsidRPr="00C13C48" w:rsidRDefault="00C13C48">
      <w:pPr>
        <w:pStyle w:val="ConsPlusTitle"/>
        <w:jc w:val="center"/>
        <w:rPr>
          <w:rFonts w:ascii="Times New Roman" w:hAnsi="Times New Roman" w:cs="Times New Roman"/>
          <w:sz w:val="20"/>
        </w:rPr>
      </w:pPr>
      <w:r w:rsidRPr="00C13C48">
        <w:rPr>
          <w:rFonts w:ascii="Times New Roman" w:hAnsi="Times New Roman" w:cs="Times New Roman"/>
          <w:sz w:val="20"/>
        </w:rPr>
        <w:t>(КОНВЕНЦИЯ МДП)</w:t>
      </w:r>
    </w:p>
    <w:p w:rsidR="00C13C48" w:rsidRPr="00C13C48" w:rsidRDefault="00C13C48">
      <w:pPr>
        <w:pStyle w:val="ConsPlusTitle"/>
        <w:jc w:val="center"/>
        <w:rPr>
          <w:rFonts w:ascii="Times New Roman" w:hAnsi="Times New Roman" w:cs="Times New Roman"/>
          <w:sz w:val="20"/>
        </w:rPr>
      </w:pPr>
    </w:p>
    <w:p w:rsidR="00C13C48" w:rsidRPr="00C13C48" w:rsidRDefault="00C13C48">
      <w:pPr>
        <w:pStyle w:val="ConsPlusTitle"/>
        <w:jc w:val="center"/>
        <w:rPr>
          <w:rFonts w:ascii="Times New Roman" w:hAnsi="Times New Roman" w:cs="Times New Roman"/>
          <w:sz w:val="20"/>
        </w:rPr>
      </w:pPr>
      <w:r w:rsidRPr="00C13C48">
        <w:rPr>
          <w:rFonts w:ascii="Times New Roman" w:hAnsi="Times New Roman" w:cs="Times New Roman"/>
          <w:sz w:val="20"/>
        </w:rPr>
        <w:t>(Женева, 14 ноября 1975 года)</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Договаривающиеся Стороны, желая содействовать облегчению международной перевозки грузов дорожными транспортными средствами, считая, что улучшение условий перевозок является одним из существенных факторов развития сотрудничества между ними, высказываясь в пользу упрощения и гармонизации административных, в частности пограничных, формальностей в области международных перевозок, согласились о нижеследующем: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I. ОБЩИЕ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a) Определения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0" w:name="P13"/>
      <w:bookmarkEnd w:id="0"/>
      <w:r w:rsidRPr="00C13C48">
        <w:rPr>
          <w:rFonts w:ascii="Times New Roman" w:hAnsi="Times New Roman" w:cs="Times New Roman"/>
          <w:sz w:val="20"/>
        </w:rPr>
        <w:t>Статья 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При применении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термин "операция МДП" означает перевозку грузов от таможни места отправления до таможни места назначения с соблюдением процедуры, так называемой процедуры МДП, установленной в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bookmarkStart w:id="1" w:name="P17"/>
      <w:bookmarkEnd w:id="1"/>
      <w:r w:rsidRPr="00C13C48">
        <w:rPr>
          <w:rFonts w:ascii="Times New Roman" w:hAnsi="Times New Roman" w:cs="Times New Roman"/>
          <w:sz w:val="20"/>
        </w:rPr>
        <w:t>b) термин "ввозные или вывозные пошлины и сборы" означает таможенные пошлины и все другие пошлины, налоги, сборы и прочие суммы, взимаемые при ввозе или вывозе или в связи с ввозом или вывозом грузов, но исключая суммы и сборы, ограниченные по величине до приблизительной стоимости оказанных услуг;</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термин "дорожное транспортное средство" означает не только механическое дорожное транспортное средство, но также любой прицеп или полуприцеп, предназначенный для его буксировки таким транспортным средством;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термин "состав транспортных средств" означает сцепленные транспортные средства, которые участвуют в дорожном движении как одно целое;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e) термин "контейнер" означает транспортное оборудование (клетка, съемная цистерна или другое подобное приспособление);</w:t>
      </w:r>
    </w:p>
    <w:p w:rsidR="00C13C48" w:rsidRPr="00C13C48" w:rsidRDefault="00C13C48">
      <w:pPr>
        <w:pStyle w:val="ConsPlusNormal"/>
        <w:spacing w:before="220"/>
        <w:ind w:firstLine="540"/>
        <w:jc w:val="both"/>
        <w:rPr>
          <w:rFonts w:ascii="Times New Roman" w:hAnsi="Times New Roman" w:cs="Times New Roman"/>
          <w:sz w:val="20"/>
        </w:rPr>
      </w:pPr>
      <w:bookmarkStart w:id="2" w:name="P21"/>
      <w:bookmarkEnd w:id="2"/>
      <w:r w:rsidRPr="00C13C48">
        <w:rPr>
          <w:rFonts w:ascii="Times New Roman" w:hAnsi="Times New Roman" w:cs="Times New Roman"/>
          <w:sz w:val="20"/>
        </w:rPr>
        <w:t>i) представляющее собой полностью или частично закрытую емкость, предназначенную для помещения в нее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имеющее постоянный характер и в силу этого достаточно прочное, чтобы служить для многократного использования;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iii) специально сконструированное для облегчения перевозки грузов одним или несколькими видами транспорта без промежуточной перегрузки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iv) сконструированное таким образом, чтобы была облегчена его перегрузка, в частности с одного вида транспорта на другой;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v) сконструированное таким образом, чтобы его можно было легко загружать и разгружать;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vi) имеющее внутренний объем не менее одного кубического метра.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"Съемные кузова" рассматриваются как контейнеры;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f) термин "таможня места отправления" означает любую таможню Договаривающейся Стороны, где для всего груза или части его начинается международная перевозка с соблюдением процедуры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g) термин "таможня места назначения" означает любую таможню Договаривающейся Стороны, где для всего груза или части его заканчивается международная перевозка с соблюдением процедуры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h) термин "промежуточная таможня" означает любую таможню Договаривающейся Стороны, через которую дорожное транспортное средство, состав транспортных средств или контейнер ввозится или вывозится в ходе операции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j) термин "лицо" означает как физическое, так и юридическое лицо;</w:t>
      </w:r>
    </w:p>
    <w:p w:rsidR="00C13C48" w:rsidRPr="00C13C48" w:rsidRDefault="00C13C48">
      <w:pPr>
        <w:pStyle w:val="ConsPlusNormal"/>
        <w:spacing w:before="220"/>
        <w:ind w:firstLine="540"/>
        <w:jc w:val="both"/>
        <w:rPr>
          <w:rFonts w:ascii="Times New Roman" w:hAnsi="Times New Roman" w:cs="Times New Roman"/>
          <w:sz w:val="20"/>
        </w:rPr>
      </w:pPr>
      <w:bookmarkStart w:id="3" w:name="P32"/>
      <w:bookmarkEnd w:id="3"/>
      <w:r w:rsidRPr="00C13C48">
        <w:rPr>
          <w:rFonts w:ascii="Times New Roman" w:hAnsi="Times New Roman" w:cs="Times New Roman"/>
          <w:sz w:val="20"/>
        </w:rPr>
        <w:t>k) термин "тяжеловесные и громоздкие грузы" означает любой тяжелый или громоздкий предмет, который из-за своего веса, размеров или характера обычно не перевозится в закрытом дорожном транспортном средстве или в закрытом контейнере;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 термин "гарантийное объединение" означает объединение, признанное таможенными органами Договаривающейся Стороны в качестве гаранта для лиц, использующих процедуру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b) Область применения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4" w:name="P37"/>
      <w:bookmarkEnd w:id="4"/>
      <w:r w:rsidRPr="00C13C48">
        <w:rPr>
          <w:rFonts w:ascii="Times New Roman" w:hAnsi="Times New Roman" w:cs="Times New Roman"/>
          <w:sz w:val="20"/>
        </w:rPr>
        <w:t>Статья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Настоящая Конвенция касается перевозки грузов,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места отправления одной из Договаривающихся Сторон до таможни места назначения другой Договаривающейся Стороны или той же самой Договаривающейся Стороны при условии, что определенная часть операции МДП между ее началом и концом производится автомобильным транспортом.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Положения настоящей Конвенции применяются при условии, что:</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перевозки производятся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i) в дорожных транспортных средствах, составах транспортных средств или контейнерах, предварительно допущенных к перевозке с соблюдением условий, указанных в </w:t>
      </w:r>
      <w:hyperlink w:anchor="P100" w:history="1">
        <w:r w:rsidRPr="00C13C48">
          <w:rPr>
            <w:rFonts w:ascii="Times New Roman" w:hAnsi="Times New Roman" w:cs="Times New Roman"/>
            <w:color w:val="0000FF"/>
            <w:sz w:val="20"/>
          </w:rPr>
          <w:t>главе III a);</w:t>
        </w:r>
      </w:hyperlink>
      <w:r w:rsidRPr="00C13C48">
        <w:rPr>
          <w:rFonts w:ascii="Times New Roman" w:hAnsi="Times New Roman" w:cs="Times New Roman"/>
          <w:sz w:val="20"/>
        </w:rPr>
        <w:t xml:space="preserve">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ii) в других дорожных транспортных средствах, других составах транспортных средств или других контейнерах при соблюдении условий, указанных в </w:t>
      </w:r>
      <w:hyperlink w:anchor="P184" w:history="1">
        <w:r w:rsidRPr="00C13C48">
          <w:rPr>
            <w:rFonts w:ascii="Times New Roman" w:hAnsi="Times New Roman" w:cs="Times New Roman"/>
            <w:color w:val="0000FF"/>
            <w:sz w:val="20"/>
          </w:rPr>
          <w:t>главе III c);</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перевозки гарантируются объединениями, признанными согласно положениям </w:t>
      </w:r>
      <w:hyperlink w:anchor="P63" w:history="1">
        <w:r w:rsidRPr="00C13C48">
          <w:rPr>
            <w:rFonts w:ascii="Times New Roman" w:hAnsi="Times New Roman" w:cs="Times New Roman"/>
            <w:color w:val="0000FF"/>
            <w:sz w:val="20"/>
          </w:rPr>
          <w:t>статьи 6,</w:t>
        </w:r>
      </w:hyperlink>
      <w:r w:rsidRPr="00C13C48">
        <w:rPr>
          <w:rFonts w:ascii="Times New Roman" w:hAnsi="Times New Roman" w:cs="Times New Roman"/>
          <w:sz w:val="20"/>
        </w:rPr>
        <w:t xml:space="preserve"> и должны производиться с применением книжки МДП, соответствующей образцу, приведенному в </w:t>
      </w:r>
      <w:hyperlink w:anchor="P427" w:history="1">
        <w:r w:rsidRPr="00C13C48">
          <w:rPr>
            <w:rFonts w:ascii="Times New Roman" w:hAnsi="Times New Roman" w:cs="Times New Roman"/>
            <w:color w:val="0000FF"/>
            <w:sz w:val="20"/>
          </w:rPr>
          <w:t>приложении 1</w:t>
        </w:r>
      </w:hyperlink>
      <w:r w:rsidRPr="00C13C48">
        <w:rPr>
          <w:rFonts w:ascii="Times New Roman" w:hAnsi="Times New Roman" w:cs="Times New Roman"/>
          <w:sz w:val="20"/>
        </w:rPr>
        <w:t xml:space="preserve"> к настоящей Конвенции.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c) Основные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Грузы, перевозимые с соблюдением процедуры МДП, освобождаются от уплаты или депозита ввозных или вывозных пошлин и сборов в промежуточных таможнях.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5" w:name="P55"/>
      <w:bookmarkEnd w:id="5"/>
      <w:r w:rsidRPr="00C13C48">
        <w:rPr>
          <w:rFonts w:ascii="Times New Roman" w:hAnsi="Times New Roman" w:cs="Times New Roman"/>
          <w:sz w:val="20"/>
        </w:rPr>
        <w:t>Статья 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Грузы, перевозимые с соблюдением процедуры МДП в запломбированных дорожных транспортных средствах, запломбированных составах транспортных средств или запломбированных контейнерах, как правило, освобождаются от таможенного досмотра в промежуточных таможнях.</w:t>
      </w:r>
    </w:p>
    <w:p w:rsidR="00C13C48" w:rsidRPr="00C13C48" w:rsidRDefault="00C13C48">
      <w:pPr>
        <w:pStyle w:val="ConsPlusNormal"/>
        <w:spacing w:before="220"/>
        <w:ind w:firstLine="540"/>
        <w:jc w:val="both"/>
        <w:rPr>
          <w:rFonts w:ascii="Times New Roman" w:hAnsi="Times New Roman" w:cs="Times New Roman"/>
          <w:sz w:val="20"/>
        </w:rPr>
      </w:pPr>
      <w:bookmarkStart w:id="6" w:name="P58"/>
      <w:bookmarkEnd w:id="6"/>
      <w:r w:rsidRPr="00C13C48">
        <w:rPr>
          <w:rFonts w:ascii="Times New Roman" w:hAnsi="Times New Roman" w:cs="Times New Roman"/>
          <w:sz w:val="20"/>
        </w:rPr>
        <w:t>2. Однако с целью предупреждения злоупотреблений таможенные органы могут в исключительных случаях и, в частности, при наличии подозрения в нарушениях производить в этих таможнях досмотр грузов.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II. ВЫДАЧА КНИЖЕК МДП. ОТВЕТСТВЕННОСТЬ</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ГАРАНТИЙНЫХ ОБЪЕДИНЕНИЙ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7" w:name="P63"/>
      <w:bookmarkEnd w:id="7"/>
      <w:r w:rsidRPr="00C13C48">
        <w:rPr>
          <w:rFonts w:ascii="Times New Roman" w:hAnsi="Times New Roman" w:cs="Times New Roman"/>
          <w:sz w:val="20"/>
        </w:rPr>
        <w:t>Статья 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Каждая из Договаривающихся Сторон может, установив для этого известные гарантии и на известных условиях, предоставлять некоторым объединениям право выдавать непосредственно или при </w:t>
      </w:r>
      <w:r w:rsidRPr="00C13C48">
        <w:rPr>
          <w:rFonts w:ascii="Times New Roman" w:hAnsi="Times New Roman" w:cs="Times New Roman"/>
          <w:sz w:val="20"/>
        </w:rPr>
        <w:lastRenderedPageBreak/>
        <w:t>посредстве объединений, являющихся их корреспондентами, книжки МДП и предоставлять гарантии.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Объединение может быть признано в данной стране только при условии, что предоставленная им гарантия покрывает также ответственность, принятую им на себя в этой стране в связи с операциями, производимыми с применением книжек МДП, выданных иностранными объединениями, входящими в международную организацию, в состав которой входит и данное объединение.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Бланки книжек МДП, направляемые гарантийным объединениям иностранными гарантийными объединениями, являющимися их корреспондентами, или международными организациями, освобождаются от уплаты ввозных и вывозных пошлин и </w:t>
      </w:r>
      <w:hyperlink r:id="rId4" w:history="1">
        <w:r w:rsidRPr="00C13C48">
          <w:rPr>
            <w:rFonts w:ascii="Times New Roman" w:hAnsi="Times New Roman" w:cs="Times New Roman"/>
            <w:color w:val="0000FF"/>
            <w:sz w:val="20"/>
          </w:rPr>
          <w:t>сборов</w:t>
        </w:r>
      </w:hyperlink>
      <w:r w:rsidRPr="00C13C48">
        <w:rPr>
          <w:rFonts w:ascii="Times New Roman" w:hAnsi="Times New Roman" w:cs="Times New Roman"/>
          <w:sz w:val="20"/>
        </w:rPr>
        <w:t xml:space="preserve"> и не подвергаются при ввозе и вывозе каким бы то ни было запрещениям или ограничениям.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8" w:name="P72"/>
      <w:bookmarkEnd w:id="8"/>
      <w:r w:rsidRPr="00C13C48">
        <w:rPr>
          <w:rFonts w:ascii="Times New Roman" w:hAnsi="Times New Roman" w:cs="Times New Roman"/>
          <w:sz w:val="20"/>
        </w:rPr>
        <w:t>Статья 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9" w:name="P74"/>
      <w:bookmarkEnd w:id="9"/>
      <w:r w:rsidRPr="00C13C48">
        <w:rPr>
          <w:rFonts w:ascii="Times New Roman" w:hAnsi="Times New Roman" w:cs="Times New Roman"/>
          <w:sz w:val="20"/>
        </w:rPr>
        <w:t>1. Гарантийное объединение берет на себя обязательство уплачивать причитающиеся ввозные или вывозные пошлины и сборы, а также любые проценты за просрочку, которые могут причитаться в соответствии с таможенными законами и правилами страны, в которой обнаружено нарушение в связи с операцией МДП. Гарантийное объединение обязуется уплачивать упомянутые выше суммы в порядке солидарной ответственности совместно с лицами, с которых причитаются эти суммы.</w:t>
      </w:r>
    </w:p>
    <w:p w:rsidR="00C13C48" w:rsidRPr="00C13C48" w:rsidRDefault="00C13C48">
      <w:pPr>
        <w:pStyle w:val="ConsPlusNormal"/>
        <w:spacing w:before="220"/>
        <w:ind w:firstLine="540"/>
        <w:jc w:val="both"/>
        <w:rPr>
          <w:rFonts w:ascii="Times New Roman" w:hAnsi="Times New Roman" w:cs="Times New Roman"/>
          <w:sz w:val="20"/>
        </w:rPr>
      </w:pPr>
      <w:bookmarkStart w:id="10" w:name="P75"/>
      <w:bookmarkEnd w:id="10"/>
      <w:r w:rsidRPr="00C13C48">
        <w:rPr>
          <w:rFonts w:ascii="Times New Roman" w:hAnsi="Times New Roman" w:cs="Times New Roman"/>
          <w:sz w:val="20"/>
        </w:rPr>
        <w:t xml:space="preserve">2. В тех случаях, когда законами и правилами той или иной Договаривающейся Стороны не предусматривается уплата ввозных или вывозных пошлин и сборов, как предусмотрено выше в </w:t>
      </w:r>
      <w:hyperlink w:anchor="P74"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гарантийное объединение обязуется на подобных же условиях уплатить сумму, равную сумме ввозных или вывозных пошлин и сборов и любых процентов за просрочку.</w:t>
      </w:r>
    </w:p>
    <w:p w:rsidR="00C13C48" w:rsidRPr="00C13C48" w:rsidRDefault="00C13C48">
      <w:pPr>
        <w:pStyle w:val="ConsPlusNormal"/>
        <w:spacing w:before="220"/>
        <w:ind w:firstLine="540"/>
        <w:jc w:val="both"/>
        <w:rPr>
          <w:rFonts w:ascii="Times New Roman" w:hAnsi="Times New Roman" w:cs="Times New Roman"/>
          <w:sz w:val="20"/>
        </w:rPr>
      </w:pPr>
      <w:bookmarkStart w:id="11" w:name="P76"/>
      <w:bookmarkEnd w:id="11"/>
      <w:r w:rsidRPr="00C13C48">
        <w:rPr>
          <w:rFonts w:ascii="Times New Roman" w:hAnsi="Times New Roman" w:cs="Times New Roman"/>
          <w:sz w:val="20"/>
        </w:rPr>
        <w:t xml:space="preserve">3. Каждая Договаривающаяся Сторона должна устанавливать максимальный размер сумм, уплаты которых по одной книжке МДП можно требовать от гарантийного объединения на основе положений вышеприведенных </w:t>
      </w:r>
      <w:hyperlink w:anchor="P74" w:history="1">
        <w:r w:rsidRPr="00C13C48">
          <w:rPr>
            <w:rFonts w:ascii="Times New Roman" w:hAnsi="Times New Roman" w:cs="Times New Roman"/>
            <w:color w:val="0000FF"/>
            <w:sz w:val="20"/>
          </w:rPr>
          <w:t>пунктов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4. Гарантийное объединение становится ответственным по отношению к компетентным органам страны, в которой расположена таможня места отправления, с момента принятия книжки МДП данной таможней для оформления. В следующих странах, по территории которых продолжается перевозка грузов с соблюдением процедуры МДП, эта ответственность начинается с момента ввоза грузов или, если операция МДП приостанавливается в соответствии с положениями </w:t>
      </w:r>
      <w:hyperlink w:anchor="P172" w:history="1">
        <w:r w:rsidRPr="00C13C48">
          <w:rPr>
            <w:rFonts w:ascii="Times New Roman" w:hAnsi="Times New Roman" w:cs="Times New Roman"/>
            <w:color w:val="0000FF"/>
            <w:sz w:val="20"/>
          </w:rPr>
          <w:t>пунктов 1</w:t>
        </w:r>
      </w:hyperlink>
      <w:r w:rsidRPr="00C13C48">
        <w:rPr>
          <w:rFonts w:ascii="Times New Roman" w:hAnsi="Times New Roman" w:cs="Times New Roman"/>
          <w:sz w:val="20"/>
        </w:rPr>
        <w:t xml:space="preserve"> и </w:t>
      </w:r>
      <w:hyperlink w:anchor="P173"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26, с момента принятия книжки МДП для оформления таможней, в которой операция МДП возобновляется.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5. Гарантийное объединение несет ответственность не только за грузы, перечисленные в книжке МДП, но также за любые грузы, которые, не будучи перечисленными в этой книжке, находятся в запломбированной части дорожного транспортного средства или в запломбированном контейнере. Объединение не несет ответственности ни за какие иные грузы.</w:t>
      </w:r>
    </w:p>
    <w:p w:rsidR="00C13C48" w:rsidRPr="00C13C48" w:rsidRDefault="00C13C48">
      <w:pPr>
        <w:pStyle w:val="ConsPlusNormal"/>
        <w:spacing w:before="220"/>
        <w:ind w:firstLine="540"/>
        <w:jc w:val="both"/>
        <w:rPr>
          <w:rFonts w:ascii="Times New Roman" w:hAnsi="Times New Roman" w:cs="Times New Roman"/>
          <w:sz w:val="20"/>
        </w:rPr>
      </w:pPr>
      <w:bookmarkStart w:id="12" w:name="P79"/>
      <w:bookmarkEnd w:id="12"/>
      <w:r w:rsidRPr="00C13C48">
        <w:rPr>
          <w:rFonts w:ascii="Times New Roman" w:hAnsi="Times New Roman" w:cs="Times New Roman"/>
          <w:sz w:val="20"/>
        </w:rPr>
        <w:t xml:space="preserve">6. В целях определения сумм пошлин и сборов, упомянутых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настоящей статьи, данные, касающиеся грузов, вписанные в книжку МДП, будут признаваться действительными, поскольку не будет доказано противное.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7. Когда наступает срок платежа сумм, упомянутых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настоящей статьи, компетентные органы должны, по мере возможности, требовать уплаты этих сумм у лица или лиц, с которых непосредственно причитаются эти суммы, прежде чем предъявить иск гарантийному объединению.</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13" w:name="P84"/>
      <w:bookmarkEnd w:id="13"/>
      <w:r w:rsidRPr="00C13C48">
        <w:rPr>
          <w:rFonts w:ascii="Times New Roman" w:hAnsi="Times New Roman" w:cs="Times New Roman"/>
          <w:sz w:val="20"/>
        </w:rPr>
        <w:t>1. Гарантийное объединение устанавливает срок действия книжки МДП, указывая дату его окончания, после которой книжка не может быть представлена в таможню места отправления для ее таможенного оформления.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Если книжка была принята для оформления таможней места отправления в последний день срока ее действия или до этой даты, как это предусмотрено в </w:t>
      </w:r>
      <w:hyperlink w:anchor="P84"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настоящей статьи, книжка действительна до завершения операции МДП в таможне места назначения.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4" w:name="P87"/>
      <w:bookmarkEnd w:id="14"/>
      <w:r w:rsidRPr="00C13C48">
        <w:rPr>
          <w:rFonts w:ascii="Times New Roman" w:hAnsi="Times New Roman" w:cs="Times New Roman"/>
          <w:sz w:val="20"/>
        </w:rPr>
        <w:t>Статья 10</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lastRenderedPageBreak/>
        <w:t>1. Таможенное оформление книжки МДП может быть произведено с оговорками или без оговорок; если сделаны оговорки, то они должны относиться к фактам, связанным с самой операцией МДП. Эти факты должны быть отмечены в книжке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Если таможенные органы той или иной страны оформили книжку МДП без оговорок, они не могут больше требовать от гарантийного объединения уплаты сумм, указанных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8, за исключением случаев, когда свидетельство о произведенном таможенном оформлении было получено противозаконным или обманным образом.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11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В случае неоформления книжки МДП или если это оформление было произведено с оговорками, компетентные органы не будут иметь права требовать от гарантийного объединения уплаты сумм, указанных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8, если в продолжение годичного срока, считая с даты принятия книжки МДП для оформления этими органами, они не уведомили письменно гарантийное объединение об отказе в таможенном оформлении или об оформлении с оговоркой. Это положение применяется также в случае таможенного оформления, полученного противозаконным или обманным образом, однако в таком случае срок устанавливается в два года.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Требование об уплате сумм, указанных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8, препровождается гарантийному объединению не ранее, чем через три месяца со дня уведомления этого объединения об отказе в таможенном оформлении книжки, о ее оформлении с оговоркой или об оформлении, полученном противозаконным или обманным образом, и не позднее, чем через два года, считая с того же самого дня. Однако, что касается дел, переданных на рассмотрение суда в течение указанного выше двухлетнего срока, требование об уплате препровождается в течение одного года со дня вступления в силу судебного решения.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Для уплаты требуемых сумм гарантийное объединение располагает трехмесячным сроком, считая с даты направленного ему требования об уплате. Уплаченные суммы будут возвращены объединению, если в течение двух лет, следующих за датой предъявленного ему требования об уплате, таможенным органам будут представлены убедительные доказательства того, что в отношении данной перевозки не произошло никаких нарушений.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III. ПЕРЕВОЗКА ГРУЗОВ С ПРИМЕНЕНИЕМ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5" w:name="P100"/>
      <w:bookmarkEnd w:id="15"/>
      <w:r w:rsidRPr="00C13C48">
        <w:rPr>
          <w:rFonts w:ascii="Times New Roman" w:hAnsi="Times New Roman" w:cs="Times New Roman"/>
          <w:sz w:val="20"/>
        </w:rPr>
        <w:t>a) Допущение к перевозке транспортных средств и контейнеров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16" w:name="P102"/>
      <w:bookmarkEnd w:id="16"/>
      <w:r w:rsidRPr="00C13C48">
        <w:rPr>
          <w:rFonts w:ascii="Times New Roman" w:hAnsi="Times New Roman" w:cs="Times New Roman"/>
          <w:sz w:val="20"/>
        </w:rPr>
        <w:t>Статья 12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Для того чтобы подпадать под действие положений разделов a) и </w:t>
      </w:r>
      <w:hyperlink w:anchor="P116" w:history="1">
        <w:r w:rsidRPr="00C13C48">
          <w:rPr>
            <w:rFonts w:ascii="Times New Roman" w:hAnsi="Times New Roman" w:cs="Times New Roman"/>
            <w:color w:val="0000FF"/>
            <w:sz w:val="20"/>
          </w:rPr>
          <w:t>b)</w:t>
        </w:r>
      </w:hyperlink>
      <w:r w:rsidRPr="00C13C48">
        <w:rPr>
          <w:rFonts w:ascii="Times New Roman" w:hAnsi="Times New Roman" w:cs="Times New Roman"/>
          <w:sz w:val="20"/>
        </w:rPr>
        <w:t xml:space="preserve"> настоящей главы, каждое дорожное транспортное средство должно отвечать в отношении своей конструкции и своего оборудования условиям, приведенным в </w:t>
      </w:r>
      <w:hyperlink w:anchor="P837" w:history="1">
        <w:r w:rsidRPr="00C13C48">
          <w:rPr>
            <w:rFonts w:ascii="Times New Roman" w:hAnsi="Times New Roman" w:cs="Times New Roman"/>
            <w:color w:val="0000FF"/>
            <w:sz w:val="20"/>
          </w:rPr>
          <w:t>приложении 2</w:t>
        </w:r>
      </w:hyperlink>
      <w:r w:rsidRPr="00C13C48">
        <w:rPr>
          <w:rFonts w:ascii="Times New Roman" w:hAnsi="Times New Roman" w:cs="Times New Roman"/>
          <w:sz w:val="20"/>
        </w:rPr>
        <w:t xml:space="preserve"> к настоящей Конвенции, и должно быть допущено к перевозке в соответствии с процедурой, предусмотренной в </w:t>
      </w:r>
      <w:hyperlink w:anchor="P905" w:history="1">
        <w:r w:rsidRPr="00C13C48">
          <w:rPr>
            <w:rFonts w:ascii="Times New Roman" w:hAnsi="Times New Roman" w:cs="Times New Roman"/>
            <w:color w:val="0000FF"/>
            <w:sz w:val="20"/>
          </w:rPr>
          <w:t>приложении 3</w:t>
        </w:r>
      </w:hyperlink>
      <w:r w:rsidRPr="00C13C48">
        <w:rPr>
          <w:rFonts w:ascii="Times New Roman" w:hAnsi="Times New Roman" w:cs="Times New Roman"/>
          <w:sz w:val="20"/>
        </w:rPr>
        <w:t xml:space="preserve"> к настоящей Конвенции. Свидетельство о допущении должно соответствовать образцу, приведенному в </w:t>
      </w:r>
      <w:hyperlink w:anchor="P960" w:history="1">
        <w:r w:rsidRPr="00C13C48">
          <w:rPr>
            <w:rFonts w:ascii="Times New Roman" w:hAnsi="Times New Roman" w:cs="Times New Roman"/>
            <w:color w:val="0000FF"/>
            <w:sz w:val="20"/>
          </w:rPr>
          <w:t>приложении 4.</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17" w:name="P106"/>
      <w:bookmarkEnd w:id="17"/>
      <w:r w:rsidRPr="00C13C48">
        <w:rPr>
          <w:rFonts w:ascii="Times New Roman" w:hAnsi="Times New Roman" w:cs="Times New Roman"/>
          <w:sz w:val="20"/>
        </w:rPr>
        <w:t>Статья 13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Для того чтобы подпадать под действие положений </w:t>
      </w:r>
      <w:hyperlink w:anchor="P100" w:history="1">
        <w:r w:rsidRPr="00C13C48">
          <w:rPr>
            <w:rFonts w:ascii="Times New Roman" w:hAnsi="Times New Roman" w:cs="Times New Roman"/>
            <w:color w:val="0000FF"/>
            <w:sz w:val="20"/>
          </w:rPr>
          <w:t>разделов a)</w:t>
        </w:r>
      </w:hyperlink>
      <w:r w:rsidRPr="00C13C48">
        <w:rPr>
          <w:rFonts w:ascii="Times New Roman" w:hAnsi="Times New Roman" w:cs="Times New Roman"/>
          <w:sz w:val="20"/>
        </w:rPr>
        <w:t xml:space="preserve"> и </w:t>
      </w:r>
      <w:hyperlink w:anchor="P116" w:history="1">
        <w:r w:rsidRPr="00C13C48">
          <w:rPr>
            <w:rFonts w:ascii="Times New Roman" w:hAnsi="Times New Roman" w:cs="Times New Roman"/>
            <w:color w:val="0000FF"/>
            <w:sz w:val="20"/>
          </w:rPr>
          <w:t>b)</w:t>
        </w:r>
      </w:hyperlink>
      <w:r w:rsidRPr="00C13C48">
        <w:rPr>
          <w:rFonts w:ascii="Times New Roman" w:hAnsi="Times New Roman" w:cs="Times New Roman"/>
          <w:sz w:val="20"/>
        </w:rPr>
        <w:t xml:space="preserve"> настоящей главы, контейнеры должны быть сконструированы в соответствии с условиями, определенными в </w:t>
      </w:r>
      <w:hyperlink w:anchor="P1276" w:history="1">
        <w:r w:rsidRPr="00C13C48">
          <w:rPr>
            <w:rFonts w:ascii="Times New Roman" w:hAnsi="Times New Roman" w:cs="Times New Roman"/>
            <w:color w:val="0000FF"/>
            <w:sz w:val="20"/>
          </w:rPr>
          <w:t>части I</w:t>
        </w:r>
      </w:hyperlink>
      <w:r w:rsidRPr="00C13C48">
        <w:rPr>
          <w:rFonts w:ascii="Times New Roman" w:hAnsi="Times New Roman" w:cs="Times New Roman"/>
          <w:sz w:val="20"/>
        </w:rPr>
        <w:t xml:space="preserve"> приложения 7, и должны быть допущены к перевозке в соответствии с процедурой, установленной в </w:t>
      </w:r>
      <w:hyperlink w:anchor="P1341" w:history="1">
        <w:r w:rsidRPr="00C13C48">
          <w:rPr>
            <w:rFonts w:ascii="Times New Roman" w:hAnsi="Times New Roman" w:cs="Times New Roman"/>
            <w:color w:val="0000FF"/>
            <w:sz w:val="20"/>
          </w:rPr>
          <w:t>части II</w:t>
        </w:r>
      </w:hyperlink>
      <w:r w:rsidRPr="00C13C48">
        <w:rPr>
          <w:rFonts w:ascii="Times New Roman" w:hAnsi="Times New Roman" w:cs="Times New Roman"/>
          <w:sz w:val="20"/>
        </w:rPr>
        <w:t xml:space="preserve"> этого же приложения.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Контейнеры, допущенные к перевозке грузов под таможенными печатями и пломбами в соответствии с Таможенной конвенцией, касающейся контейнеров, 1956 года, вытекающими из нее соглашениями, заключенными под эгидой Организации Объединенных Наций, Таможенной конвенцией, касающейся контейнеров, 1972 года, или любыми международными актами, которые могут заменить или изменить эту последнюю Конвенцию, рассматриваются как соответствующие положениям вышеприведенного </w:t>
      </w:r>
      <w:hyperlink w:anchor="P920" w:history="1">
        <w:r w:rsidRPr="00C13C48">
          <w:rPr>
            <w:rFonts w:ascii="Times New Roman" w:hAnsi="Times New Roman" w:cs="Times New Roman"/>
            <w:color w:val="0000FF"/>
            <w:sz w:val="20"/>
          </w:rPr>
          <w:t>пункта 1</w:t>
        </w:r>
      </w:hyperlink>
      <w:r w:rsidRPr="00C13C48">
        <w:rPr>
          <w:rFonts w:ascii="Times New Roman" w:hAnsi="Times New Roman" w:cs="Times New Roman"/>
          <w:sz w:val="20"/>
        </w:rPr>
        <w:t xml:space="preserve"> и должны приниматься к перевозке с соблюдением процедуры МДП без нового допущения.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18" w:name="P111"/>
      <w:bookmarkEnd w:id="18"/>
      <w:r w:rsidRPr="00C13C48">
        <w:rPr>
          <w:rFonts w:ascii="Times New Roman" w:hAnsi="Times New Roman" w:cs="Times New Roman"/>
          <w:sz w:val="20"/>
        </w:rPr>
        <w:t>Статья 14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Каждая Договаривающаяся Сторона оставляет за собой право не признавать действительность допущения дорожных транспортных средств или контейнеров, которые не отвечают условиям, изложенным выше в </w:t>
      </w:r>
      <w:hyperlink w:anchor="P102" w:history="1">
        <w:r w:rsidRPr="00C13C48">
          <w:rPr>
            <w:rFonts w:ascii="Times New Roman" w:hAnsi="Times New Roman" w:cs="Times New Roman"/>
            <w:color w:val="0000FF"/>
            <w:sz w:val="20"/>
          </w:rPr>
          <w:t>статьях 12</w:t>
        </w:r>
      </w:hyperlink>
      <w:r w:rsidRPr="00C13C48">
        <w:rPr>
          <w:rFonts w:ascii="Times New Roman" w:hAnsi="Times New Roman" w:cs="Times New Roman"/>
          <w:sz w:val="20"/>
        </w:rPr>
        <w:t xml:space="preserve"> и </w:t>
      </w:r>
      <w:hyperlink w:anchor="P106" w:history="1">
        <w:r w:rsidRPr="00C13C48">
          <w:rPr>
            <w:rFonts w:ascii="Times New Roman" w:hAnsi="Times New Roman" w:cs="Times New Roman"/>
            <w:color w:val="0000FF"/>
            <w:sz w:val="20"/>
          </w:rPr>
          <w:t>13.</w:t>
        </w:r>
      </w:hyperlink>
      <w:r w:rsidRPr="00C13C48">
        <w:rPr>
          <w:rFonts w:ascii="Times New Roman" w:hAnsi="Times New Roman" w:cs="Times New Roman"/>
          <w:sz w:val="20"/>
        </w:rPr>
        <w:t xml:space="preserve"> Тем не менее Договаривающимся Сторонам не следует задерживать перевозку, когда </w:t>
      </w:r>
      <w:r w:rsidRPr="00C13C48">
        <w:rPr>
          <w:rFonts w:ascii="Times New Roman" w:hAnsi="Times New Roman" w:cs="Times New Roman"/>
          <w:sz w:val="20"/>
        </w:rPr>
        <w:lastRenderedPageBreak/>
        <w:t>обнаруженные неисправности незначительны и не создают возможностей для контрабанды.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Перед новым использованием для перевозки грузов под таможенными печатями и пломбами любое дорожное транспортное средство или контейнер, не удовлетворяющие более условиям, которые послужили основанием для их допущения, должны быть либо приведены в первоначальное состояние, либо быть вновь подвергнуты процедуре допущения.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9" w:name="P116"/>
      <w:bookmarkEnd w:id="19"/>
      <w:r w:rsidRPr="00C13C48">
        <w:rPr>
          <w:rFonts w:ascii="Times New Roman" w:hAnsi="Times New Roman" w:cs="Times New Roman"/>
          <w:sz w:val="20"/>
        </w:rPr>
        <w:t>b) Процедура перевозки с применением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0" w:name="P118"/>
      <w:bookmarkEnd w:id="20"/>
      <w:r w:rsidRPr="00C13C48">
        <w:rPr>
          <w:rFonts w:ascii="Times New Roman" w:hAnsi="Times New Roman" w:cs="Times New Roman"/>
          <w:sz w:val="20"/>
        </w:rPr>
        <w:t>Статья 15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21" w:name="P120"/>
      <w:bookmarkEnd w:id="21"/>
      <w:r w:rsidRPr="00C13C48">
        <w:rPr>
          <w:rFonts w:ascii="Times New Roman" w:hAnsi="Times New Roman" w:cs="Times New Roman"/>
          <w:sz w:val="20"/>
        </w:rPr>
        <w:t>1. При временном ввозе дорожного транспортного средства, состава транспортных средств или контейнера, используемого для перевозки грузов с соблюдением процедуры МДП, не требуется специального таможенного документа. Для дорожного транспортного средства, состава транспортных средств или контейнера никаких гарантий не требуется.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Положения </w:t>
      </w:r>
      <w:hyperlink w:anchor="P120" w:history="1">
        <w:r w:rsidRPr="00C13C48">
          <w:rPr>
            <w:rFonts w:ascii="Times New Roman" w:hAnsi="Times New Roman" w:cs="Times New Roman"/>
            <w:color w:val="0000FF"/>
            <w:sz w:val="20"/>
          </w:rPr>
          <w:t>пункта 1</w:t>
        </w:r>
      </w:hyperlink>
      <w:r w:rsidRPr="00C13C48">
        <w:rPr>
          <w:rFonts w:ascii="Times New Roman" w:hAnsi="Times New Roman" w:cs="Times New Roman"/>
          <w:sz w:val="20"/>
        </w:rPr>
        <w:t xml:space="preserve"> настоящей статьи не препятствуют Договаривающейся Стороне требовать выполнения в таможне места назначения формальностей, предусматриваемых ее национальными предписаниями, для обеспечения того, чтобы после окончания операции МДП дорожное транспортное средство, состав транспортных средств или контейнер были вывезены.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16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Когда операция МДП производится дорожным транспортным средством или составом транспортных средств, на них должны быть прикреплены прямоугольные таблички с надписью "TIR", отвечающие требованиям, приведенным в </w:t>
      </w:r>
      <w:hyperlink w:anchor="P1069" w:history="1">
        <w:r w:rsidRPr="00C13C48">
          <w:rPr>
            <w:rFonts w:ascii="Times New Roman" w:hAnsi="Times New Roman" w:cs="Times New Roman"/>
            <w:color w:val="0000FF"/>
            <w:sz w:val="20"/>
          </w:rPr>
          <w:t>приложении 5</w:t>
        </w:r>
      </w:hyperlink>
      <w:r w:rsidRPr="00C13C48">
        <w:rPr>
          <w:rFonts w:ascii="Times New Roman" w:hAnsi="Times New Roman" w:cs="Times New Roman"/>
          <w:sz w:val="20"/>
        </w:rPr>
        <w:t xml:space="preserve"> к настоящей Конвенции; одна табличка помещается спереди, а другая такая же табличка сзади дорожного транспортного средства или состава транспортных средств. Эти таблички должны быть помещены таким образом, чтобы они были хорошо видны, и должны быть съемными.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2" w:name="P127"/>
      <w:bookmarkEnd w:id="22"/>
      <w:r w:rsidRPr="00C13C48">
        <w:rPr>
          <w:rFonts w:ascii="Times New Roman" w:hAnsi="Times New Roman" w:cs="Times New Roman"/>
          <w:sz w:val="20"/>
        </w:rPr>
        <w:t>Статья 17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На каждое дорожное транспортное средство или контейнер составляется одна книжка МДП. Однако, единая книжка МДП может составляться на состав транспортных средств или на несколько контейнеров, погруженных на одно дорожное транспортное средство или на состав транспортных средств. В этом случае в грузовом манифесте книжки МДП должно указываться отдельно содержимое каждого транспортного средства, составляющего часть состава транспортных средств, или каждого контейнера.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Книжка МДП действительна для выполнения только одной перевозки. Она должна содержать по меньшей мере такое число отрывных листков для принятия книжки к таможенному оформлению и для ее оформления, какое необходимо для осуществления данной перевозки.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3" w:name="P132"/>
      <w:bookmarkEnd w:id="23"/>
      <w:r w:rsidRPr="00C13C48">
        <w:rPr>
          <w:rFonts w:ascii="Times New Roman" w:hAnsi="Times New Roman" w:cs="Times New Roman"/>
          <w:sz w:val="20"/>
        </w:rPr>
        <w:t>Статья 18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Операция МДП может производиться через несколько таможен места отправления и места назначения; однако, за исключением случаев особого на то разрешения заинтересованных Договаривающейся Стороны или Договаривающихся Сторон,</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таможни места отправления должны находиться только в одной стране;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таможни места назначения должны находиться не более чем в двух странах;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общее числе таможен места отправления и назначения не должно превышать четырех.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4" w:name="P139"/>
      <w:bookmarkEnd w:id="24"/>
      <w:r w:rsidRPr="00C13C48">
        <w:rPr>
          <w:rFonts w:ascii="Times New Roman" w:hAnsi="Times New Roman" w:cs="Times New Roman"/>
          <w:sz w:val="20"/>
        </w:rPr>
        <w:t>Статья 19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Грузы и дорожное транспортное средство, состав транспортных средств или контейнер должны предъявляться в таможне места отправления вместе с книжкой МДП. Таможенные органы страны отправления должны принимать необходимые меры для того, чтобы удостовериться в точности грузового манифеста и для наложения таможенных печатей и пломб или для контроля таможенных печатей и пломб, наложенных под ответственность упомянутых таможенных органов должным образом уполномоченными лицами.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5" w:name="P143"/>
      <w:bookmarkEnd w:id="25"/>
      <w:r w:rsidRPr="00C13C48">
        <w:rPr>
          <w:rFonts w:ascii="Times New Roman" w:hAnsi="Times New Roman" w:cs="Times New Roman"/>
          <w:sz w:val="20"/>
        </w:rPr>
        <w:t>Статья 20</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Таможенные органы могут установить для перевозок, производимых по территории их страны, определенный срок перевозки и требовать, чтобы дорожное транспортное средство, состав транспортных средств или контейнер следовали по предписанному маршруту.</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6" w:name="P147"/>
      <w:bookmarkEnd w:id="26"/>
      <w:r w:rsidRPr="00C13C48">
        <w:rPr>
          <w:rFonts w:ascii="Times New Roman" w:hAnsi="Times New Roman" w:cs="Times New Roman"/>
          <w:sz w:val="20"/>
        </w:rPr>
        <w:t>Статья 21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 каждой промежуточной таможне и в таможнях места назначения дорожное транспортное средство, состав транспортных средств или контейнер предъявляются для контроля таможенным органам с содержащимся в них грузом и с относящейся к перевозимому грузу книжкой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22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За исключением случаев досмотра грузов, производимого таможенными органами в соответствии с положением, содержащимся в </w:t>
      </w:r>
      <w:hyperlink w:anchor="P58" w:history="1">
        <w:r w:rsidRPr="00C13C48">
          <w:rPr>
            <w:rFonts w:ascii="Times New Roman" w:hAnsi="Times New Roman" w:cs="Times New Roman"/>
            <w:color w:val="0000FF"/>
            <w:sz w:val="20"/>
          </w:rPr>
          <w:t>пункте 2 статьи 5</w:t>
        </w:r>
      </w:hyperlink>
      <w:r w:rsidRPr="00C13C48">
        <w:rPr>
          <w:rFonts w:ascii="Times New Roman" w:hAnsi="Times New Roman" w:cs="Times New Roman"/>
          <w:sz w:val="20"/>
        </w:rPr>
        <w:t>, сотрудники промежуточных таможен каждой из Договаривающихся Сторон признают, как правило, печати и пломбы, наложенные таможенными органами других Договаривающихся Сторон, при условии, что они не повреждены. Однако эти сотрудники могут, если это обусловлено необходимостью контроля, накладывать дополнительно свои собственные печати и пломбы.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Признанные Договаривающимися Сторонами таможенные печати и пломбы пользуются на их территории защитой тех же самых правовых норм, что и национальные таможенные печати и пломбы.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23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Таможенные органы могут только в исключительных случаях: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требовать, чтобы при проезде по территории их страны дорожные транспортные средства, составы транспортных средств или контейнеры сопровождались за счет перевозчиков;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производить в пути проверку и досмотр груза дорожных транспортных средств, состав транспортных средств или контейнеров.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7" w:name="P162"/>
      <w:bookmarkEnd w:id="27"/>
      <w:r w:rsidRPr="00C13C48">
        <w:rPr>
          <w:rFonts w:ascii="Times New Roman" w:hAnsi="Times New Roman" w:cs="Times New Roman"/>
          <w:sz w:val="20"/>
        </w:rPr>
        <w:t>Статья 24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Если таможенные органы производят в пути или в промежуточной таможне досмотр груза в дорожном транспортном средстве, составе транспортных средств или контейнере, они должны сделать отметку о наложенных новых печатях и пломбах и о характере выполненного контроля на отрывных листках книжки МДП, использованных в их стране, на соответствующих корешках, а также на остающихся отрывных листках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28" w:name="P166"/>
      <w:bookmarkEnd w:id="28"/>
      <w:r w:rsidRPr="00C13C48">
        <w:rPr>
          <w:rFonts w:ascii="Times New Roman" w:hAnsi="Times New Roman" w:cs="Times New Roman"/>
          <w:sz w:val="20"/>
        </w:rPr>
        <w:t>Статья 25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Если таможенные пломбы и печати повреждены в пути в условиях иных, чем те, которые предусмотрены в </w:t>
      </w:r>
      <w:hyperlink w:anchor="P162" w:history="1">
        <w:r w:rsidRPr="00C13C48">
          <w:rPr>
            <w:rFonts w:ascii="Times New Roman" w:hAnsi="Times New Roman" w:cs="Times New Roman"/>
            <w:color w:val="0000FF"/>
            <w:sz w:val="20"/>
          </w:rPr>
          <w:t>статьях 24</w:t>
        </w:r>
      </w:hyperlink>
      <w:r w:rsidRPr="00C13C48">
        <w:rPr>
          <w:rFonts w:ascii="Times New Roman" w:hAnsi="Times New Roman" w:cs="Times New Roman"/>
          <w:sz w:val="20"/>
        </w:rPr>
        <w:t xml:space="preserve"> и </w:t>
      </w:r>
      <w:hyperlink w:anchor="P213" w:history="1">
        <w:r w:rsidRPr="00C13C48">
          <w:rPr>
            <w:rFonts w:ascii="Times New Roman" w:hAnsi="Times New Roman" w:cs="Times New Roman"/>
            <w:color w:val="0000FF"/>
            <w:sz w:val="20"/>
          </w:rPr>
          <w:t>35,</w:t>
        </w:r>
      </w:hyperlink>
      <w:r w:rsidRPr="00C13C48">
        <w:rPr>
          <w:rFonts w:ascii="Times New Roman" w:hAnsi="Times New Roman" w:cs="Times New Roman"/>
          <w:sz w:val="20"/>
        </w:rPr>
        <w:t xml:space="preserve"> или если груз погиб или был поврежден, но не были повреждены пломбы или печати, надлежит придерживаться порядка, установленного в </w:t>
      </w:r>
      <w:hyperlink w:anchor="P427" w:history="1">
        <w:r w:rsidRPr="00C13C48">
          <w:rPr>
            <w:rFonts w:ascii="Times New Roman" w:hAnsi="Times New Roman" w:cs="Times New Roman"/>
            <w:color w:val="0000FF"/>
            <w:sz w:val="20"/>
          </w:rPr>
          <w:t>приложении 1</w:t>
        </w:r>
      </w:hyperlink>
      <w:r w:rsidRPr="00C13C48">
        <w:rPr>
          <w:rFonts w:ascii="Times New Roman" w:hAnsi="Times New Roman" w:cs="Times New Roman"/>
          <w:sz w:val="20"/>
        </w:rPr>
        <w:t xml:space="preserve"> к настоящей Конвенции в отношении использования книжки МДП, без ущерба для возможности применения положений национального законодательства и, кроме того, должен быть заполнен протокол, содержащийся в книжке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26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29" w:name="P172"/>
      <w:bookmarkEnd w:id="29"/>
      <w:r w:rsidRPr="00C13C48">
        <w:rPr>
          <w:rFonts w:ascii="Times New Roman" w:hAnsi="Times New Roman" w:cs="Times New Roman"/>
          <w:sz w:val="20"/>
        </w:rPr>
        <w:t>1. Когда часть перевозки с применением книжки МДП производится по территории государства, не являющегося Договаривающейся Стороной настоящей Конвенции, то операция МДП приостанавливается на этой части пути. В этом случае таможенные органы Договаривающейся Стороны, по чьей территории продолжается затем перевозка, принимают книжку МДП для возобновления операции МДП при условии, что таможенные печати и пломбы и/или опознавательные знаки не повреждены.</w:t>
      </w:r>
    </w:p>
    <w:p w:rsidR="00C13C48" w:rsidRPr="00C13C48" w:rsidRDefault="00C13C48">
      <w:pPr>
        <w:pStyle w:val="ConsPlusNormal"/>
        <w:spacing w:before="220"/>
        <w:ind w:firstLine="540"/>
        <w:jc w:val="both"/>
        <w:rPr>
          <w:rFonts w:ascii="Times New Roman" w:hAnsi="Times New Roman" w:cs="Times New Roman"/>
          <w:sz w:val="20"/>
        </w:rPr>
      </w:pPr>
      <w:bookmarkStart w:id="30" w:name="P173"/>
      <w:bookmarkEnd w:id="30"/>
      <w:r w:rsidRPr="00C13C48">
        <w:rPr>
          <w:rFonts w:ascii="Times New Roman" w:hAnsi="Times New Roman" w:cs="Times New Roman"/>
          <w:sz w:val="20"/>
        </w:rPr>
        <w:t>2. То же положение применяется в отношении той части маршрута, на которой книжка МДП не используется владельцем книжки на территории Договаривающейся Стороны в связи с осуществлением более простых таможенных транзитных процедур или когда применение таможенного транзитного режима не является необходимым.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В этих случаях таможни, в которых операция МДП была прервана или возобновлена, будут рассматриваться как промежуточные таможни соответственно при въезде или при выезде из страны.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27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При условии соблюдения положений настоящей Конвенции и, в частности, ее </w:t>
      </w:r>
      <w:hyperlink w:anchor="P132" w:history="1">
        <w:r w:rsidRPr="00C13C48">
          <w:rPr>
            <w:rFonts w:ascii="Times New Roman" w:hAnsi="Times New Roman" w:cs="Times New Roman"/>
            <w:color w:val="0000FF"/>
            <w:sz w:val="20"/>
          </w:rPr>
          <w:t>статьи 18</w:t>
        </w:r>
      </w:hyperlink>
      <w:r w:rsidRPr="00C13C48">
        <w:rPr>
          <w:rFonts w:ascii="Times New Roman" w:hAnsi="Times New Roman" w:cs="Times New Roman"/>
          <w:sz w:val="20"/>
        </w:rPr>
        <w:t xml:space="preserve"> первоначально указанная таможня места назначения может быть заменена другой таможней места назначения.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31" w:name="P180"/>
      <w:bookmarkEnd w:id="31"/>
      <w:r w:rsidRPr="00C13C48">
        <w:rPr>
          <w:rFonts w:ascii="Times New Roman" w:hAnsi="Times New Roman" w:cs="Times New Roman"/>
          <w:sz w:val="20"/>
        </w:rPr>
        <w:t>Статья 28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При прибытии груза в таможню места назначения и при условии, что грузы переводятся в условия иного таможенного режима или очищаются от пошлин в целях внутреннего потребления, таможенное оформление книжки МДП производится незамедлительно.</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32" w:name="P184"/>
      <w:bookmarkEnd w:id="32"/>
      <w:r w:rsidRPr="00C13C48">
        <w:rPr>
          <w:rFonts w:ascii="Times New Roman" w:hAnsi="Times New Roman" w:cs="Times New Roman"/>
          <w:sz w:val="20"/>
        </w:rPr>
        <w:t>c) Положения, касающиеся перевозки тяжеловесных</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или громоздких грузов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33" w:name="P187"/>
      <w:bookmarkEnd w:id="33"/>
      <w:r w:rsidRPr="00C13C48">
        <w:rPr>
          <w:rFonts w:ascii="Times New Roman" w:hAnsi="Times New Roman" w:cs="Times New Roman"/>
          <w:sz w:val="20"/>
        </w:rPr>
        <w:t>Статья 29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Положения настоящего раздела применяются только к перевозке тяжеловесных или громоздких грузов, определение которых дано в </w:t>
      </w:r>
      <w:hyperlink w:anchor="P32" w:history="1">
        <w:r w:rsidRPr="00C13C48">
          <w:rPr>
            <w:rFonts w:ascii="Times New Roman" w:hAnsi="Times New Roman" w:cs="Times New Roman"/>
            <w:color w:val="0000FF"/>
            <w:sz w:val="20"/>
          </w:rPr>
          <w:t>абзаце k) статьи 1</w:t>
        </w:r>
      </w:hyperlink>
      <w:r w:rsidRPr="00C13C48">
        <w:rPr>
          <w:rFonts w:ascii="Times New Roman" w:hAnsi="Times New Roman" w:cs="Times New Roman"/>
          <w:sz w:val="20"/>
        </w:rPr>
        <w:t xml:space="preserve">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Если применяются положения настоящего раздела, перевозка тяжеловесных или громоздких грузов может, по решению таможенных органов места отправления, осуществляться с помощью неопечатанных транспортных средств или контейнеров.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Положения настоящего раздела применяются только в том случае, когда, по мнению таможенных органов места отправления, тяжеловесные или громоздкие грузы, а также любые перевозимые одновременно принадлежности к ним можно легко опознать благодаря их описанию или снабдить их таможенными печатями и пломбами и/или опознавательными знаками таким образом, чтобы предотвратить любую подмену или изъятие упомянутых грузов без оставления видимых следов.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30</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Все положения настоящей Конвенции, за исключением тех, отступления от которых предусмотрены особыми положениями настоящего раздела, распространяются на перевозку тяжеловесных или громоздких грузов с соблюдением процедуры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Ответственность гарантийного объединения распространяется не только на грузы, перечисленные в книжке МДП, но также на грузы, которые, хотя и не перечислены в этой книжке, находятся на платформе или между перечисленными в книжке МДП грузами.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На обложке и на всех отрывных листках книжки МДП должна быть сделана жирным шрифтом надпись: "Тяжеловесные или громоздкие грузы" на английском или французском языке.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Таможенные органы места отправления могут требовать, чтобы упаковочные листы, фотографии, чертежи и т.д., которые считаются необходимыми для опознания перевозимых грузов, были приложены к книжке МДП. В таком случае они заверяют эти документы; один экземпляр указанных документов прикрепляется к внутренней стороне обложки книжки МДП и во всех манифестах книжки делается отметка о наличии этих документов.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Статья 34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Таможенные органы промежуточных таможен каждой Договаривающейся Стороны признают таможенные печати и пломбы и/или опознавательные знаки, наложенные компетентными органами других Договаривающихся Сторон. Они могут, однако, добавить другие печати и пломбы и/или опознавательные знаки; в этом случае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34" w:name="P213"/>
      <w:bookmarkEnd w:id="34"/>
      <w:r w:rsidRPr="00C13C48">
        <w:rPr>
          <w:rFonts w:ascii="Times New Roman" w:hAnsi="Times New Roman" w:cs="Times New Roman"/>
          <w:sz w:val="20"/>
        </w:rPr>
        <w:t>Статья 35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Если в пути или в промежуточной таможне производящие досмотр груза сотрудники вынуждены снять печати и пломбы и/или опознавательные знаки,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IV. НАРУШЕНИЕ ПОЛОЖЕНИЙ КОНВЕНЦИИ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36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Всякое нарушение положений настоящей Конвенции повлечет применение к виновному в стране, в которой нарушение было совершено, предусмотренных законодательством этой страны санкций.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37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 тех случаях, когда невозможно установить, на какой территории произошло нарушение, считается, что оно произошло на территории Договаривающейся Стороны, где оно было обнаружено.</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38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35" w:name="P229"/>
      <w:bookmarkEnd w:id="35"/>
      <w:r w:rsidRPr="00C13C48">
        <w:rPr>
          <w:rFonts w:ascii="Times New Roman" w:hAnsi="Times New Roman" w:cs="Times New Roman"/>
          <w:sz w:val="20"/>
        </w:rPr>
        <w:t>1. Каждая Договаривающаяся Сторона имеет право временно или окончательно лишать права пользования постановлениями настоящей Конвенции всякое лицо, виновное в серьезном нарушении таможенных законов или правил, применяемых при международной перевозке грузов.</w:t>
      </w:r>
    </w:p>
    <w:p w:rsidR="00C13C48" w:rsidRPr="00C13C48" w:rsidRDefault="00C13C48">
      <w:pPr>
        <w:pStyle w:val="ConsPlusNormal"/>
        <w:spacing w:before="220"/>
        <w:ind w:firstLine="540"/>
        <w:jc w:val="both"/>
        <w:rPr>
          <w:rFonts w:ascii="Times New Roman" w:hAnsi="Times New Roman" w:cs="Times New Roman"/>
          <w:sz w:val="20"/>
        </w:rPr>
      </w:pPr>
      <w:bookmarkStart w:id="36" w:name="P230"/>
      <w:bookmarkEnd w:id="36"/>
      <w:r w:rsidRPr="00C13C48">
        <w:rPr>
          <w:rFonts w:ascii="Times New Roman" w:hAnsi="Times New Roman" w:cs="Times New Roman"/>
          <w:sz w:val="20"/>
        </w:rPr>
        <w:t>2. О таком лишении права немедленно сообщается таможенным органам Договаривающейся Стороны, на территории которой данное лицо находится или имеет постоянное местопребывание, а также гарантийному(ым) объединению(ям) в стране, в которой совершено нарушение.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37" w:name="P232"/>
      <w:bookmarkEnd w:id="37"/>
      <w:r w:rsidRPr="00C13C48">
        <w:rPr>
          <w:rFonts w:ascii="Times New Roman" w:hAnsi="Times New Roman" w:cs="Times New Roman"/>
          <w:sz w:val="20"/>
        </w:rPr>
        <w:t>Статья 39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 тех случаях, когда операции МДП признаны в иных отношениях правильно выполненными: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 Договаривающиеся Стороны не обращают внимания на незначительные расхождения, касающиеся соблюдения предписанных сроков или маршрутов.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Точно так же расхождения между сведениями, приведенными в грузовом манифесте книжки МДП, и содержимым дорожного транспортного средства, состава транспортных средств или контейнера не рассматриваются как нарушения настоящей Конвенции владельцем книжки МДП, если приведено удовлетворяющее компетентные органы доказательство того, что эти расхождения не являются результатом ошибок, допущенных преднамеренно или по небрежности при погрузке или отправке груза или при составлении упомянутого манифеста.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38" w:name="P238"/>
      <w:bookmarkEnd w:id="38"/>
      <w:r w:rsidRPr="00C13C48">
        <w:rPr>
          <w:rFonts w:ascii="Times New Roman" w:hAnsi="Times New Roman" w:cs="Times New Roman"/>
          <w:sz w:val="20"/>
        </w:rPr>
        <w:t>Статья 40</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Таможенные органы страны отправления и страны назначения не считают владельца книжки МДП ответственным за расхождения, которые могут быть установлены в этих странах, если эти расхождения относятся соответственно к таможенным режимам, которые применялись до или после операции МДП и к которым владелец указанной книжки не имел никакого отношения.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39" w:name="P242"/>
      <w:bookmarkEnd w:id="39"/>
      <w:r w:rsidRPr="00C13C48">
        <w:rPr>
          <w:rFonts w:ascii="Times New Roman" w:hAnsi="Times New Roman" w:cs="Times New Roman"/>
          <w:sz w:val="20"/>
        </w:rPr>
        <w:t>Статья 41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Если таможенные органы признают достаточными доказательства того, что груз, указанный в манифесте книжки МДП, погиб или безвозвратно потерян в результате дорожно-транспортного происшествия или при обстоятельствах, вызванных непреодолимой силой, или что недостача является результатом причин, свойственных грузу, то они освобождают от уплаты обычно причитающихся пошлин и сборов.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По получении запроса Договаривающейся Стороны с изложением соответствующих причин компетентные органы Договаривающихся Сторон, заинтересованных в данной операции МДП, предоставляют ей все имеющиеся в их распоряжении сведения, необходимые для применения положений </w:t>
      </w:r>
      <w:r w:rsidRPr="00C13C48">
        <w:rPr>
          <w:rFonts w:ascii="Times New Roman" w:hAnsi="Times New Roman" w:cs="Times New Roman"/>
          <w:sz w:val="20"/>
        </w:rPr>
        <w:lastRenderedPageBreak/>
        <w:t xml:space="preserve">вышеприведенных </w:t>
      </w:r>
      <w:hyperlink w:anchor="P232" w:history="1">
        <w:r w:rsidRPr="00C13C48">
          <w:rPr>
            <w:rFonts w:ascii="Times New Roman" w:hAnsi="Times New Roman" w:cs="Times New Roman"/>
            <w:color w:val="0000FF"/>
            <w:sz w:val="20"/>
          </w:rPr>
          <w:t>статей 39,</w:t>
        </w:r>
      </w:hyperlink>
      <w:r w:rsidRPr="00C13C48">
        <w:rPr>
          <w:rFonts w:ascii="Times New Roman" w:hAnsi="Times New Roman" w:cs="Times New Roman"/>
          <w:sz w:val="20"/>
        </w:rPr>
        <w:t xml:space="preserve"> </w:t>
      </w:r>
      <w:hyperlink w:anchor="P238" w:history="1">
        <w:r w:rsidRPr="00C13C48">
          <w:rPr>
            <w:rFonts w:ascii="Times New Roman" w:hAnsi="Times New Roman" w:cs="Times New Roman"/>
            <w:color w:val="0000FF"/>
            <w:sz w:val="20"/>
          </w:rPr>
          <w:t>40</w:t>
        </w:r>
      </w:hyperlink>
      <w:r w:rsidRPr="00C13C48">
        <w:rPr>
          <w:rFonts w:ascii="Times New Roman" w:hAnsi="Times New Roman" w:cs="Times New Roman"/>
          <w:sz w:val="20"/>
        </w:rPr>
        <w:t xml:space="preserve"> и </w:t>
      </w:r>
      <w:hyperlink w:anchor="P242" w:history="1">
        <w:r w:rsidRPr="00C13C48">
          <w:rPr>
            <w:rFonts w:ascii="Times New Roman" w:hAnsi="Times New Roman" w:cs="Times New Roman"/>
            <w:color w:val="0000FF"/>
            <w:sz w:val="20"/>
          </w:rPr>
          <w:t>41.</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V. ПОЯСНИТЕЛЬНЫЕ ЗАПИСКИ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40" w:name="P252"/>
      <w:bookmarkEnd w:id="40"/>
      <w:r w:rsidRPr="00C13C48">
        <w:rPr>
          <w:rFonts w:ascii="Times New Roman" w:hAnsi="Times New Roman" w:cs="Times New Roman"/>
          <w:sz w:val="20"/>
        </w:rPr>
        <w:t>Статья 43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В пояснительных записках, приведенных в </w:t>
      </w:r>
      <w:hyperlink w:anchor="P1083" w:history="1">
        <w:r w:rsidRPr="00C13C48">
          <w:rPr>
            <w:rFonts w:ascii="Times New Roman" w:hAnsi="Times New Roman" w:cs="Times New Roman"/>
            <w:color w:val="0000FF"/>
            <w:sz w:val="20"/>
          </w:rPr>
          <w:t>приложениях 6</w:t>
        </w:r>
      </w:hyperlink>
      <w:r w:rsidRPr="00C13C48">
        <w:rPr>
          <w:rFonts w:ascii="Times New Roman" w:hAnsi="Times New Roman" w:cs="Times New Roman"/>
          <w:sz w:val="20"/>
        </w:rPr>
        <w:t xml:space="preserve"> и </w:t>
      </w:r>
      <w:hyperlink w:anchor="P1553" w:history="1">
        <w:r w:rsidRPr="00C13C48">
          <w:rPr>
            <w:rFonts w:ascii="Times New Roman" w:hAnsi="Times New Roman" w:cs="Times New Roman"/>
            <w:color w:val="0000FF"/>
            <w:sz w:val="20"/>
          </w:rPr>
          <w:t>7</w:t>
        </w:r>
      </w:hyperlink>
      <w:r w:rsidRPr="00C13C48">
        <w:rPr>
          <w:rFonts w:ascii="Times New Roman" w:hAnsi="Times New Roman" w:cs="Times New Roman"/>
          <w:sz w:val="20"/>
        </w:rPr>
        <w:t xml:space="preserve"> (часть III), дается толкование некоторых положений настоящей Конвенции и приложений к ней. В них описаны также некоторые виды рекомендуемой практики.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VI. РАЗЛИЧНЫЕ ПОСТАНОВЛЕНИЯ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Каждая Договаривающаяся Сторона предоставляет заинтересованным гарантийным объединениям льготы в отношении: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a) перевода валюты, необходимой для уплаты сумм, взимаемых компетентными органами Договаривающихся Сторон в силу положений </w:t>
      </w:r>
      <w:hyperlink w:anchor="P72" w:history="1">
        <w:r w:rsidRPr="00C13C48">
          <w:rPr>
            <w:rFonts w:ascii="Times New Roman" w:hAnsi="Times New Roman" w:cs="Times New Roman"/>
            <w:color w:val="0000FF"/>
            <w:sz w:val="20"/>
          </w:rPr>
          <w:t>статьи 8</w:t>
        </w:r>
      </w:hyperlink>
      <w:r w:rsidRPr="00C13C48">
        <w:rPr>
          <w:rFonts w:ascii="Times New Roman" w:hAnsi="Times New Roman" w:cs="Times New Roman"/>
          <w:sz w:val="20"/>
        </w:rPr>
        <w:t xml:space="preserve"> настоящей Конвенции; 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перевода валюты, необходимой для оплаты бланков книжки МДП, посылаемых гарантийным объединениям иностранными объединениями, являющимися их корреспондентами, или международными организациями.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41" w:name="P264"/>
      <w:bookmarkEnd w:id="41"/>
      <w:r w:rsidRPr="00C13C48">
        <w:rPr>
          <w:rFonts w:ascii="Times New Roman" w:hAnsi="Times New Roman" w:cs="Times New Roman"/>
          <w:sz w:val="20"/>
        </w:rPr>
        <w:t>Статья 45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Каждая Договаривающаяся Сторона публикует список таможен места отправления, промежуточных таможен и таможен места назначения, которые она предназначает для производства операций МДП. Договаривающиеся Стороны стран, территории которых соприкасаются, будут консультироваться для определения с обоюдного согласия соответствующих пограничных таможен и часов их работы.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Выполнение сотрудниками таможен формальностей, упомянутых в настоящей Конвенции, не дает права требовать оплаты сборов, за исключением тех случаев, когда эти формальности производятся не в дни и часы и не в местах, обычно предусматриваемых для их производства.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Договаривающиеся Стороны будут предпринимать все зависящие от них меры для облегчения таможенных операций, связанных со скоропортящимися грузами.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Положения настоящей Конвенции не служат препятствием ни для применения ограничений и контроля, вытекающих из национальных правил и основанных на соображениях общественной нравственности, общественной безопасности, здравоохранения или гигиены, либо на соображениях ветеринарного или фитопатологического порядка, ни для взимания причитающихся на основании этих правил сборов.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Положения настоящей Конвенции не препятствуют применению иных национальных или международных положений, регламентирующих перевозки.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Ни одно из постановлений настоящей Конвенции не исключает права Договаривающихся Сторон, образующих таможенный или экономический союз, применять особые правила в отношении перевозок, местом отправления или назначения которых являются их территории, или осуществляемых транзитом через их территории, при условии, что такие правила не ограничивают льгот, предусматриваемых настоящей Конвенцией.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Положения настоящей Конвенции не препятствуют применению больших льгот, которые Договаривающиеся Стороны предоставляют или пожелают предоставить либо на основании односторонних </w:t>
      </w:r>
      <w:r w:rsidRPr="00C13C48">
        <w:rPr>
          <w:rFonts w:ascii="Times New Roman" w:hAnsi="Times New Roman" w:cs="Times New Roman"/>
          <w:sz w:val="20"/>
        </w:rPr>
        <w:lastRenderedPageBreak/>
        <w:t>положений, либо в соответствии с двусторонними или многосторонними соглашениями, при условии, что такие льготы не препятствуют применению положений настоящей Конвенции и, в частности,</w:t>
      </w:r>
    </w:p>
    <w:p w:rsidR="00C13C48" w:rsidRPr="00C13C48" w:rsidRDefault="00C13C48">
      <w:pPr>
        <w:pStyle w:val="ConsPlusNormal"/>
        <w:spacing w:before="220"/>
        <w:jc w:val="both"/>
        <w:rPr>
          <w:rFonts w:ascii="Times New Roman" w:hAnsi="Times New Roman" w:cs="Times New Roman"/>
          <w:sz w:val="20"/>
        </w:rPr>
      </w:pPr>
      <w:r w:rsidRPr="00C13C48">
        <w:rPr>
          <w:rFonts w:ascii="Times New Roman" w:hAnsi="Times New Roman" w:cs="Times New Roman"/>
          <w:sz w:val="20"/>
        </w:rPr>
        <w:t>проведению операций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50</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Договаривающиеся Стороны обмениваются при наличии соответствующей просьбы информацией, необходимой для применения положений настоящей Конвенции, в частности сведениями, касающимися допущения дорожных транспортных средств или контейнеров, а также технических характеристик их конструкции.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51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Приложения к настоящей Конвенции являются неотъемлемой частью Конвенции.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Глава VII. ЗАКЛЮЧИТЕЛЬНЫЕ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52</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Подписание, ратификация, принятие, утверждение</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и присоединение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42" w:name="P302"/>
      <w:bookmarkEnd w:id="42"/>
      <w:r w:rsidRPr="00C13C48">
        <w:rPr>
          <w:rFonts w:ascii="Times New Roman" w:hAnsi="Times New Roman" w:cs="Times New Roman"/>
          <w:sz w:val="20"/>
        </w:rPr>
        <w:t>1. Все государства - члены Организации Объединенных Наций, либо члены любого специализированного учреждения или Международного агентства по атомной энергии, либо участники Статута Международного Суда, а также любое другое государство, приглашенное Генеральной Ассамблеей Организации Объединенных Наций, могут стать Договаривающимися Сторонами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путем ее подписания без оговорки о ратификации, принятии или утверждении;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путем сдачи на хранение документа о ратификации, принятии или утверждении после ее подписания с оговоркой о ратификации, принятии или утверждении;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путем сдачи на хранение документа о присоединении.</w:t>
      </w:r>
    </w:p>
    <w:p w:rsidR="00C13C48" w:rsidRPr="00C13C48" w:rsidRDefault="00C13C48">
      <w:pPr>
        <w:pStyle w:val="ConsPlusNormal"/>
        <w:spacing w:before="220"/>
        <w:ind w:firstLine="540"/>
        <w:jc w:val="both"/>
        <w:rPr>
          <w:rFonts w:ascii="Times New Roman" w:hAnsi="Times New Roman" w:cs="Times New Roman"/>
          <w:sz w:val="20"/>
        </w:rPr>
      </w:pPr>
      <w:bookmarkStart w:id="43" w:name="P306"/>
      <w:bookmarkEnd w:id="43"/>
      <w:r w:rsidRPr="00C13C48">
        <w:rPr>
          <w:rFonts w:ascii="Times New Roman" w:hAnsi="Times New Roman" w:cs="Times New Roman"/>
          <w:sz w:val="20"/>
        </w:rPr>
        <w:t xml:space="preserve">2. Настоящая Конвенция открыла для подписания государствами, упомянутыми в </w:t>
      </w:r>
      <w:hyperlink w:anchor="P302"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настоящей статьи, в Отделении Организации Объединенных Наций в Женеве с 1 января 1976 года до 31 декабря 1976 года включительно. После этой даты она будет открыта для присоединения к ней.</w:t>
      </w:r>
    </w:p>
    <w:p w:rsidR="00C13C48" w:rsidRPr="00C13C48" w:rsidRDefault="00C13C48">
      <w:pPr>
        <w:pStyle w:val="ConsPlusNormal"/>
        <w:spacing w:before="220"/>
        <w:ind w:firstLine="540"/>
        <w:jc w:val="both"/>
        <w:rPr>
          <w:rFonts w:ascii="Times New Roman" w:hAnsi="Times New Roman" w:cs="Times New Roman"/>
          <w:sz w:val="20"/>
        </w:rPr>
      </w:pPr>
      <w:bookmarkStart w:id="44" w:name="P307"/>
      <w:bookmarkEnd w:id="44"/>
      <w:r w:rsidRPr="00C13C48">
        <w:rPr>
          <w:rFonts w:ascii="Times New Roman" w:hAnsi="Times New Roman" w:cs="Times New Roman"/>
          <w:sz w:val="20"/>
        </w:rPr>
        <w:t xml:space="preserve">3. Таможенные или экономические союзы могут также, в соответствии с положениями </w:t>
      </w:r>
      <w:hyperlink w:anchor="P302" w:history="1">
        <w:r w:rsidRPr="00C13C48">
          <w:rPr>
            <w:rFonts w:ascii="Times New Roman" w:hAnsi="Times New Roman" w:cs="Times New Roman"/>
            <w:color w:val="0000FF"/>
            <w:sz w:val="20"/>
          </w:rPr>
          <w:t>пунктов 1</w:t>
        </w:r>
      </w:hyperlink>
      <w:r w:rsidRPr="00C13C48">
        <w:rPr>
          <w:rFonts w:ascii="Times New Roman" w:hAnsi="Times New Roman" w:cs="Times New Roman"/>
          <w:sz w:val="20"/>
        </w:rPr>
        <w:t xml:space="preserve"> и </w:t>
      </w:r>
      <w:hyperlink w:anchor="P306"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настоящей статьи, стать Договаривающимися Сторонами настоящей Конвенции одновременно со всеми их государствами - членами или в любое время после того, как все государства - члены станут Договаривающимися Сторонами настоящей Конвенции. Однако эти союзы не имеют права голоса.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Документы о ратификации, принятии, утверждении или присоединении сдаются на хранение Генеральному секретарю Организации Объединенных Наций.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45" w:name="P310"/>
      <w:bookmarkEnd w:id="45"/>
      <w:r w:rsidRPr="00C13C48">
        <w:rPr>
          <w:rFonts w:ascii="Times New Roman" w:hAnsi="Times New Roman" w:cs="Times New Roman"/>
          <w:sz w:val="20"/>
        </w:rPr>
        <w:t>Статья 53</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Вступление в силу</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Настоящая Конвенция вступает в силу по истечении шести месяцев с того дня, когда пять из числа государств, упомянутых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w:t>
      </w:r>
    </w:p>
    <w:p w:rsidR="00C13C48" w:rsidRPr="00C13C48" w:rsidRDefault="00C13C48">
      <w:pPr>
        <w:pStyle w:val="ConsPlusNormal"/>
        <w:spacing w:before="220"/>
        <w:ind w:firstLine="540"/>
        <w:jc w:val="both"/>
        <w:rPr>
          <w:rFonts w:ascii="Times New Roman" w:hAnsi="Times New Roman" w:cs="Times New Roman"/>
          <w:sz w:val="20"/>
        </w:rPr>
      </w:pPr>
      <w:bookmarkStart w:id="46" w:name="P315"/>
      <w:bookmarkEnd w:id="46"/>
      <w:r w:rsidRPr="00C13C48">
        <w:rPr>
          <w:rFonts w:ascii="Times New Roman" w:hAnsi="Times New Roman" w:cs="Times New Roman"/>
          <w:sz w:val="20"/>
        </w:rPr>
        <w:t xml:space="preserve">2. После того как пять из числа государств, упомянутых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настоящая Конвенция вступает в силу для всех последующих Договаривающихся Сторон по истечении шести месяцев со дня сдачи ими на хранение своих документов о ратификации, принятии, утверждении или присоединении.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3. Любой документ о ратификации, принятии, утверждении или присоединении, сданный на хранение </w:t>
      </w:r>
      <w:r w:rsidRPr="00C13C48">
        <w:rPr>
          <w:rFonts w:ascii="Times New Roman" w:hAnsi="Times New Roman" w:cs="Times New Roman"/>
          <w:sz w:val="20"/>
        </w:rPr>
        <w:lastRenderedPageBreak/>
        <w:t>после вступления в силу поправки к настоящей Конвенции, считается относящимся к измененному тексту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Любой такой документ, сданный на хранение после принятия поправки, но до вступления ее в силу, считается относящимся к измененному тексту настоящей Конвенции со дня вступления в силу этой поправки.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47" w:name="P319"/>
      <w:bookmarkEnd w:id="47"/>
      <w:r w:rsidRPr="00C13C48">
        <w:rPr>
          <w:rFonts w:ascii="Times New Roman" w:hAnsi="Times New Roman" w:cs="Times New Roman"/>
          <w:sz w:val="20"/>
        </w:rPr>
        <w:t>Статья 54</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Денонсация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Каждая Договаривающаяся Сторона может денонсировать настоящую Конвенцию посредством нотификации, адресованной Генеральному секретарю Организации Объединенных Наций.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Денонсация вступает в силу по истечении пятнадцати месяцев со дня получения Генеральным секретарем этой нотификации.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Действительность книжек МДП, принятых для оформления таможней страны отправления до срока вступления в силу денонсации, не затрагивается этой денонсацией, и гарантия гарантийных объединений остается в силе в соответствии с условиями настоящей Конвенции.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48" w:name="P327"/>
      <w:bookmarkEnd w:id="48"/>
      <w:r w:rsidRPr="00C13C48">
        <w:rPr>
          <w:rFonts w:ascii="Times New Roman" w:hAnsi="Times New Roman" w:cs="Times New Roman"/>
          <w:sz w:val="20"/>
        </w:rPr>
        <w:t>Статья 55</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Прекращение действия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Если после вступления в силу настоящей Конвенции число государств, являющихся Договаривающимися Сторонами, составит менее пяти в течение какого-либо периода последовательных двенадцати месяцев, настоящая Конвенция теряет силу по истечении указанного выше периода в двенадцать месяцев.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56</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Прекращение действия Конвенции МДП 1959 года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С момента вступления настоящей Конвенции в силу ею отменяется и заменяется в отношениях между Договаривающимися Сторонами настоящей Конвенции Конвенция МДП 1959 года.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Свидетельства о допущении, выданные в отношении дорожных транспортных средств и контейнеров в соответствии с условиями Конвенции МДП 1959 года, принимаются Договаривающимися Сторонами настоящей Конвенции на протяжении срока их действия или любого продления его для перевозки грузов под таможенными печатями и пломбами при условии, что такие транспортные средства и контейнеры по-прежнему отвечают требованиям, в соответствии с которыми они были первоначально допущены к перевозкам.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57</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Разрешение споров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49" w:name="P344"/>
      <w:bookmarkEnd w:id="49"/>
      <w:r w:rsidRPr="00C13C48">
        <w:rPr>
          <w:rFonts w:ascii="Times New Roman" w:hAnsi="Times New Roman" w:cs="Times New Roman"/>
          <w:sz w:val="20"/>
        </w:rPr>
        <w:t>1. Любой спор между двумя или более Договаривающимися Сторонами в отношении толкования или применения настоящей Конвенции должен быть по возможности разрешен путем переговоров между спорящими сторонами или другими средствами урегулирования.</w:t>
      </w:r>
    </w:p>
    <w:p w:rsidR="00C13C48" w:rsidRPr="00C13C48" w:rsidRDefault="00C13C48">
      <w:pPr>
        <w:pStyle w:val="ConsPlusNormal"/>
        <w:spacing w:before="220"/>
        <w:ind w:firstLine="540"/>
        <w:jc w:val="both"/>
        <w:rPr>
          <w:rFonts w:ascii="Times New Roman" w:hAnsi="Times New Roman" w:cs="Times New Roman"/>
          <w:sz w:val="20"/>
        </w:rPr>
      </w:pPr>
      <w:bookmarkStart w:id="50" w:name="P345"/>
      <w:bookmarkEnd w:id="50"/>
      <w:r w:rsidRPr="00C13C48">
        <w:rPr>
          <w:rFonts w:ascii="Times New Roman" w:hAnsi="Times New Roman" w:cs="Times New Roman"/>
          <w:sz w:val="20"/>
        </w:rPr>
        <w:t xml:space="preserve">2.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способами, предусмотренными в </w:t>
      </w:r>
      <w:hyperlink w:anchor="P344"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настоящей статьи, передается по просьбе одной из них арбитражному суду, составленному следующим образом: каждый участник спора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один из участников не назначил арбитра или арбитры не могли избрать председателя, любая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3. Решение арбитражного суда, назначенного в соответствии с положениями </w:t>
      </w:r>
      <w:hyperlink w:anchor="P345" w:history="1">
        <w:r w:rsidRPr="00C13C48">
          <w:rPr>
            <w:rFonts w:ascii="Times New Roman" w:hAnsi="Times New Roman" w:cs="Times New Roman"/>
            <w:color w:val="0000FF"/>
            <w:sz w:val="20"/>
          </w:rPr>
          <w:t>пункта 2,</w:t>
        </w:r>
      </w:hyperlink>
      <w:r w:rsidRPr="00C13C48">
        <w:rPr>
          <w:rFonts w:ascii="Times New Roman" w:hAnsi="Times New Roman" w:cs="Times New Roman"/>
          <w:sz w:val="20"/>
        </w:rPr>
        <w:t xml:space="preserve"> имеет обязательную силу для спорящих сторон.</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4. Арбитражный суд устанавливает свои правила процедуры.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5. Решения арбитражного суда принимаются большинством голосов.</w:t>
      </w:r>
    </w:p>
    <w:p w:rsidR="00C13C48" w:rsidRPr="00C13C48" w:rsidRDefault="00C13C48">
      <w:pPr>
        <w:pStyle w:val="ConsPlusNormal"/>
        <w:spacing w:before="220"/>
        <w:ind w:firstLine="540"/>
        <w:jc w:val="both"/>
        <w:rPr>
          <w:rFonts w:ascii="Times New Roman" w:hAnsi="Times New Roman" w:cs="Times New Roman"/>
          <w:sz w:val="20"/>
        </w:rPr>
      </w:pPr>
      <w:bookmarkStart w:id="51" w:name="P349"/>
      <w:bookmarkEnd w:id="51"/>
      <w:r w:rsidRPr="00C13C48">
        <w:rPr>
          <w:rFonts w:ascii="Times New Roman" w:hAnsi="Times New Roman" w:cs="Times New Roman"/>
          <w:sz w:val="20"/>
        </w:rPr>
        <w:t>6. Любые разногласия, которые могут возникнуть между спорящими сторонами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52" w:name="P351"/>
      <w:bookmarkEnd w:id="52"/>
      <w:r w:rsidRPr="00C13C48">
        <w:rPr>
          <w:rFonts w:ascii="Times New Roman" w:hAnsi="Times New Roman" w:cs="Times New Roman"/>
          <w:sz w:val="20"/>
        </w:rPr>
        <w:t>Статья 58</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Оговорки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53" w:name="P355"/>
      <w:bookmarkEnd w:id="53"/>
      <w:r w:rsidRPr="00C13C48">
        <w:rPr>
          <w:rFonts w:ascii="Times New Roman" w:hAnsi="Times New Roman" w:cs="Times New Roman"/>
          <w:sz w:val="20"/>
        </w:rPr>
        <w:t xml:space="preserve">1. Каждое государство может в момент подписания или ратификации настоящей Конвенции или присоединения к ней заявить, что оно не считает себя связанным </w:t>
      </w:r>
      <w:hyperlink w:anchor="P345" w:history="1">
        <w:r w:rsidRPr="00C13C48">
          <w:rPr>
            <w:rFonts w:ascii="Times New Roman" w:hAnsi="Times New Roman" w:cs="Times New Roman"/>
            <w:color w:val="0000FF"/>
            <w:sz w:val="20"/>
          </w:rPr>
          <w:t>пунктами 2</w:t>
        </w:r>
      </w:hyperlink>
      <w:r w:rsidRPr="00C13C48">
        <w:rPr>
          <w:rFonts w:ascii="Times New Roman" w:hAnsi="Times New Roman" w:cs="Times New Roman"/>
          <w:sz w:val="20"/>
        </w:rPr>
        <w:t xml:space="preserve"> - </w:t>
      </w:r>
      <w:hyperlink w:anchor="P349" w:history="1">
        <w:r w:rsidRPr="00C13C48">
          <w:rPr>
            <w:rFonts w:ascii="Times New Roman" w:hAnsi="Times New Roman" w:cs="Times New Roman"/>
            <w:color w:val="0000FF"/>
            <w:sz w:val="20"/>
          </w:rPr>
          <w:t>6</w:t>
        </w:r>
      </w:hyperlink>
      <w:r w:rsidRPr="00C13C48">
        <w:rPr>
          <w:rFonts w:ascii="Times New Roman" w:hAnsi="Times New Roman" w:cs="Times New Roman"/>
          <w:sz w:val="20"/>
        </w:rPr>
        <w:t xml:space="preserve"> статьи 57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Каждая Договаривающаяся Сторона, сделавшая оговорку в соответствии с </w:t>
      </w:r>
      <w:hyperlink w:anchor="P355" w:history="1">
        <w:r w:rsidRPr="00C13C48">
          <w:rPr>
            <w:rFonts w:ascii="Times New Roman" w:hAnsi="Times New Roman" w:cs="Times New Roman"/>
            <w:color w:val="0000FF"/>
            <w:sz w:val="20"/>
          </w:rPr>
          <w:t>пунктом 1</w:t>
        </w:r>
      </w:hyperlink>
      <w:r w:rsidRPr="00C13C48">
        <w:rPr>
          <w:rFonts w:ascii="Times New Roman" w:hAnsi="Times New Roman" w:cs="Times New Roman"/>
          <w:sz w:val="20"/>
        </w:rPr>
        <w:t xml:space="preserve"> настоящей статьи, может в любое время взять эту оговорку обратно путем нотификации, адресованной Генеральному секретарю Организации Объединенных Наций.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3. За исключением оговорок, предусмотренных в </w:t>
      </w:r>
      <w:hyperlink w:anchor="P355"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настоящей статьи, никакие другие оговорки к настоящей Конвенции не допускаются.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54" w:name="P359"/>
      <w:bookmarkEnd w:id="54"/>
      <w:r w:rsidRPr="00C13C48">
        <w:rPr>
          <w:rFonts w:ascii="Times New Roman" w:hAnsi="Times New Roman" w:cs="Times New Roman"/>
          <w:sz w:val="20"/>
        </w:rPr>
        <w:t>Статья 59</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Процедура внесения поправок в настоящую Конвенцию</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55" w:name="P363"/>
      <w:bookmarkEnd w:id="55"/>
      <w:r w:rsidRPr="00C13C48">
        <w:rPr>
          <w:rFonts w:ascii="Times New Roman" w:hAnsi="Times New Roman" w:cs="Times New Roman"/>
          <w:sz w:val="20"/>
        </w:rPr>
        <w:t>1. Поправки к настоящей Конвенции, в том числе в приложения к ней, могут вноситься по предложению любой Договаривающейся Стороны в соответствии с процедурой, установленной в настоящей статье.</w:t>
      </w:r>
    </w:p>
    <w:p w:rsidR="00C13C48" w:rsidRPr="00C13C48" w:rsidRDefault="00C13C48">
      <w:pPr>
        <w:pStyle w:val="ConsPlusNormal"/>
        <w:spacing w:before="220"/>
        <w:ind w:firstLine="540"/>
        <w:jc w:val="both"/>
        <w:rPr>
          <w:rFonts w:ascii="Times New Roman" w:hAnsi="Times New Roman" w:cs="Times New Roman"/>
          <w:sz w:val="20"/>
        </w:rPr>
      </w:pPr>
      <w:bookmarkStart w:id="56" w:name="P364"/>
      <w:bookmarkEnd w:id="56"/>
      <w:r w:rsidRPr="00C13C48">
        <w:rPr>
          <w:rFonts w:ascii="Times New Roman" w:hAnsi="Times New Roman" w:cs="Times New Roman"/>
          <w:sz w:val="20"/>
        </w:rPr>
        <w:t xml:space="preserve">2. 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w:t>
      </w:r>
      <w:hyperlink w:anchor="P1567" w:history="1">
        <w:r w:rsidRPr="00C13C48">
          <w:rPr>
            <w:rFonts w:ascii="Times New Roman" w:hAnsi="Times New Roman" w:cs="Times New Roman"/>
            <w:color w:val="0000FF"/>
            <w:sz w:val="20"/>
          </w:rPr>
          <w:t>приложении 8.</w:t>
        </w:r>
      </w:hyperlink>
      <w:r w:rsidRPr="00C13C48">
        <w:rPr>
          <w:rFonts w:ascii="Times New Roman" w:hAnsi="Times New Roman" w:cs="Times New Roman"/>
          <w:sz w:val="20"/>
        </w:rPr>
        <w:t xml:space="preserve"> Любая такая поправка, рассмотренная или разработанная на сессии Административного комитета и одобренная Комитетом большинством в две трети присутствующих и голосующих, направляется Генеральным секретарем Организации Объединенных Наций Договаривающимся Сторонам для принятия.</w:t>
      </w:r>
    </w:p>
    <w:p w:rsidR="00C13C48" w:rsidRPr="00C13C48" w:rsidRDefault="00C13C48">
      <w:pPr>
        <w:pStyle w:val="ConsPlusNormal"/>
        <w:spacing w:before="220"/>
        <w:ind w:firstLine="540"/>
        <w:jc w:val="both"/>
        <w:rPr>
          <w:rFonts w:ascii="Times New Roman" w:hAnsi="Times New Roman" w:cs="Times New Roman"/>
          <w:sz w:val="20"/>
        </w:rPr>
      </w:pPr>
      <w:bookmarkStart w:id="57" w:name="P365"/>
      <w:bookmarkEnd w:id="57"/>
      <w:r w:rsidRPr="00C13C48">
        <w:rPr>
          <w:rFonts w:ascii="Times New Roman" w:hAnsi="Times New Roman" w:cs="Times New Roman"/>
          <w:sz w:val="20"/>
        </w:rPr>
        <w:t xml:space="preserve">3. За исключением случаев, предусмотренных в </w:t>
      </w:r>
      <w:hyperlink w:anchor="P369" w:history="1">
        <w:r w:rsidRPr="00C13C48">
          <w:rPr>
            <w:rFonts w:ascii="Times New Roman" w:hAnsi="Times New Roman" w:cs="Times New Roman"/>
            <w:color w:val="0000FF"/>
            <w:sz w:val="20"/>
          </w:rPr>
          <w:t>статье 60,</w:t>
        </w:r>
      </w:hyperlink>
      <w:r w:rsidRPr="00C13C48">
        <w:rPr>
          <w:rFonts w:ascii="Times New Roman" w:hAnsi="Times New Roman" w:cs="Times New Roman"/>
          <w:sz w:val="20"/>
        </w:rPr>
        <w:t xml:space="preserve">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никаких возражений против предложенной поправки.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В случае возражения против предложенной поправки,</w:t>
      </w:r>
    </w:p>
    <w:p w:rsidR="00C13C48" w:rsidRPr="00C13C48" w:rsidRDefault="00C13C48">
      <w:pPr>
        <w:pStyle w:val="ConsPlusNormal"/>
        <w:spacing w:before="220"/>
        <w:jc w:val="both"/>
        <w:rPr>
          <w:rFonts w:ascii="Times New Roman" w:hAnsi="Times New Roman" w:cs="Times New Roman"/>
          <w:sz w:val="20"/>
        </w:rPr>
      </w:pPr>
      <w:r w:rsidRPr="00C13C48">
        <w:rPr>
          <w:rFonts w:ascii="Times New Roman" w:hAnsi="Times New Roman" w:cs="Times New Roman"/>
          <w:sz w:val="20"/>
        </w:rPr>
        <w:t xml:space="preserve">представленного в соответствии с положениями </w:t>
      </w:r>
      <w:hyperlink w:anchor="P365" w:history="1">
        <w:r w:rsidRPr="00C13C48">
          <w:rPr>
            <w:rFonts w:ascii="Times New Roman" w:hAnsi="Times New Roman" w:cs="Times New Roman"/>
            <w:color w:val="0000FF"/>
            <w:sz w:val="20"/>
          </w:rPr>
          <w:t>пункта 3</w:t>
        </w:r>
      </w:hyperlink>
      <w:r w:rsidRPr="00C13C48">
        <w:rPr>
          <w:rFonts w:ascii="Times New Roman" w:hAnsi="Times New Roman" w:cs="Times New Roman"/>
          <w:sz w:val="20"/>
        </w:rPr>
        <w:t xml:space="preserve"> настоящей статьи, поправка считается не принятой и в связи с ней не принимается никаких мер.</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58" w:name="P369"/>
      <w:bookmarkEnd w:id="58"/>
      <w:r w:rsidRPr="00C13C48">
        <w:rPr>
          <w:rFonts w:ascii="Times New Roman" w:hAnsi="Times New Roman" w:cs="Times New Roman"/>
          <w:sz w:val="20"/>
        </w:rPr>
        <w:t>Статья 60</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 xml:space="preserve">Особая процедура внесения поправок в </w:t>
      </w:r>
      <w:hyperlink w:anchor="P427" w:history="1">
        <w:r w:rsidRPr="00C13C48">
          <w:rPr>
            <w:rFonts w:ascii="Times New Roman" w:hAnsi="Times New Roman" w:cs="Times New Roman"/>
            <w:color w:val="0000FF"/>
            <w:sz w:val="20"/>
          </w:rPr>
          <w:t>приложения 1,</w:t>
        </w:r>
      </w:hyperlink>
      <w:r w:rsidRPr="00C13C48">
        <w:rPr>
          <w:rFonts w:ascii="Times New Roman" w:hAnsi="Times New Roman" w:cs="Times New Roman"/>
          <w:sz w:val="20"/>
        </w:rPr>
        <w:t xml:space="preserve"> </w:t>
      </w:r>
      <w:hyperlink w:anchor="P837"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w:t>
      </w:r>
      <w:hyperlink w:anchor="P905" w:history="1">
        <w:r w:rsidRPr="00C13C48">
          <w:rPr>
            <w:rFonts w:ascii="Times New Roman" w:hAnsi="Times New Roman" w:cs="Times New Roman"/>
            <w:color w:val="0000FF"/>
            <w:sz w:val="20"/>
          </w:rPr>
          <w:t>3,</w:t>
        </w:r>
      </w:hyperlink>
      <w:r w:rsidRPr="00C13C48">
        <w:rPr>
          <w:rFonts w:ascii="Times New Roman" w:hAnsi="Times New Roman" w:cs="Times New Roman"/>
          <w:sz w:val="20"/>
        </w:rPr>
        <w:t xml:space="preserve"> </w:t>
      </w:r>
      <w:hyperlink w:anchor="P960" w:history="1">
        <w:r w:rsidRPr="00C13C48">
          <w:rPr>
            <w:rFonts w:ascii="Times New Roman" w:hAnsi="Times New Roman" w:cs="Times New Roman"/>
            <w:color w:val="0000FF"/>
            <w:sz w:val="20"/>
          </w:rPr>
          <w:t>4,</w:t>
        </w:r>
      </w:hyperlink>
    </w:p>
    <w:p w:rsidR="00C13C48" w:rsidRPr="00C13C48" w:rsidRDefault="0016187F">
      <w:pPr>
        <w:pStyle w:val="ConsPlusNormal"/>
        <w:jc w:val="center"/>
        <w:rPr>
          <w:rFonts w:ascii="Times New Roman" w:hAnsi="Times New Roman" w:cs="Times New Roman"/>
          <w:sz w:val="20"/>
        </w:rPr>
      </w:pPr>
      <w:hyperlink w:anchor="P1069" w:history="1">
        <w:r w:rsidR="00C13C48" w:rsidRPr="00C13C48">
          <w:rPr>
            <w:rFonts w:ascii="Times New Roman" w:hAnsi="Times New Roman" w:cs="Times New Roman"/>
            <w:color w:val="0000FF"/>
            <w:sz w:val="20"/>
          </w:rPr>
          <w:t>5,</w:t>
        </w:r>
      </w:hyperlink>
      <w:r w:rsidR="00C13C48" w:rsidRPr="00C13C48">
        <w:rPr>
          <w:rFonts w:ascii="Times New Roman" w:hAnsi="Times New Roman" w:cs="Times New Roman"/>
          <w:sz w:val="20"/>
        </w:rPr>
        <w:t xml:space="preserve"> </w:t>
      </w:r>
      <w:hyperlink w:anchor="P1083" w:history="1">
        <w:r w:rsidR="00C13C48" w:rsidRPr="00C13C48">
          <w:rPr>
            <w:rFonts w:ascii="Times New Roman" w:hAnsi="Times New Roman" w:cs="Times New Roman"/>
            <w:color w:val="0000FF"/>
            <w:sz w:val="20"/>
          </w:rPr>
          <w:t>6</w:t>
        </w:r>
      </w:hyperlink>
      <w:r w:rsidR="00C13C48" w:rsidRPr="00C13C48">
        <w:rPr>
          <w:rFonts w:ascii="Times New Roman" w:hAnsi="Times New Roman" w:cs="Times New Roman"/>
          <w:sz w:val="20"/>
        </w:rPr>
        <w:t xml:space="preserve"> и </w:t>
      </w:r>
      <w:hyperlink w:anchor="P1272" w:history="1">
        <w:r w:rsidR="00C13C48" w:rsidRPr="00C13C48">
          <w:rPr>
            <w:rFonts w:ascii="Times New Roman" w:hAnsi="Times New Roman" w:cs="Times New Roman"/>
            <w:color w:val="0000FF"/>
            <w:sz w:val="20"/>
          </w:rPr>
          <w:t>7</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59" w:name="P374"/>
      <w:bookmarkEnd w:id="59"/>
      <w:r w:rsidRPr="00C13C48">
        <w:rPr>
          <w:rFonts w:ascii="Times New Roman" w:hAnsi="Times New Roman" w:cs="Times New Roman"/>
          <w:sz w:val="20"/>
        </w:rPr>
        <w:t xml:space="preserve">1. Любая предложенная поправка к </w:t>
      </w:r>
      <w:hyperlink w:anchor="P427" w:history="1">
        <w:r w:rsidRPr="00C13C48">
          <w:rPr>
            <w:rFonts w:ascii="Times New Roman" w:hAnsi="Times New Roman" w:cs="Times New Roman"/>
            <w:color w:val="0000FF"/>
            <w:sz w:val="20"/>
          </w:rPr>
          <w:t>приложениям 1,</w:t>
        </w:r>
      </w:hyperlink>
      <w:r w:rsidRPr="00C13C48">
        <w:rPr>
          <w:rFonts w:ascii="Times New Roman" w:hAnsi="Times New Roman" w:cs="Times New Roman"/>
          <w:sz w:val="20"/>
        </w:rPr>
        <w:t xml:space="preserve"> </w:t>
      </w:r>
      <w:hyperlink w:anchor="P837"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w:t>
      </w:r>
      <w:hyperlink w:anchor="P905" w:history="1">
        <w:r w:rsidRPr="00C13C48">
          <w:rPr>
            <w:rFonts w:ascii="Times New Roman" w:hAnsi="Times New Roman" w:cs="Times New Roman"/>
            <w:color w:val="0000FF"/>
            <w:sz w:val="20"/>
          </w:rPr>
          <w:t>3,</w:t>
        </w:r>
      </w:hyperlink>
      <w:r w:rsidRPr="00C13C48">
        <w:rPr>
          <w:rFonts w:ascii="Times New Roman" w:hAnsi="Times New Roman" w:cs="Times New Roman"/>
          <w:sz w:val="20"/>
        </w:rPr>
        <w:t xml:space="preserve"> </w:t>
      </w:r>
      <w:hyperlink w:anchor="P960" w:history="1">
        <w:r w:rsidRPr="00C13C48">
          <w:rPr>
            <w:rFonts w:ascii="Times New Roman" w:hAnsi="Times New Roman" w:cs="Times New Roman"/>
            <w:color w:val="0000FF"/>
            <w:sz w:val="20"/>
          </w:rPr>
          <w:t>4,</w:t>
        </w:r>
      </w:hyperlink>
      <w:r w:rsidRPr="00C13C48">
        <w:rPr>
          <w:rFonts w:ascii="Times New Roman" w:hAnsi="Times New Roman" w:cs="Times New Roman"/>
          <w:sz w:val="20"/>
        </w:rPr>
        <w:t xml:space="preserve"> </w:t>
      </w:r>
      <w:hyperlink w:anchor="P1069" w:history="1">
        <w:r w:rsidRPr="00C13C48">
          <w:rPr>
            <w:rFonts w:ascii="Times New Roman" w:hAnsi="Times New Roman" w:cs="Times New Roman"/>
            <w:color w:val="0000FF"/>
            <w:sz w:val="20"/>
          </w:rPr>
          <w:t>5,</w:t>
        </w:r>
      </w:hyperlink>
      <w:r w:rsidRPr="00C13C48">
        <w:rPr>
          <w:rFonts w:ascii="Times New Roman" w:hAnsi="Times New Roman" w:cs="Times New Roman"/>
          <w:sz w:val="20"/>
        </w:rPr>
        <w:t xml:space="preserve"> </w:t>
      </w:r>
      <w:hyperlink w:anchor="P1083" w:history="1">
        <w:r w:rsidRPr="00C13C48">
          <w:rPr>
            <w:rFonts w:ascii="Times New Roman" w:hAnsi="Times New Roman" w:cs="Times New Roman"/>
            <w:color w:val="0000FF"/>
            <w:sz w:val="20"/>
          </w:rPr>
          <w:t>6</w:t>
        </w:r>
      </w:hyperlink>
      <w:r w:rsidRPr="00C13C48">
        <w:rPr>
          <w:rFonts w:ascii="Times New Roman" w:hAnsi="Times New Roman" w:cs="Times New Roman"/>
          <w:sz w:val="20"/>
        </w:rPr>
        <w:t xml:space="preserve"> и </w:t>
      </w:r>
      <w:hyperlink w:anchor="P1272" w:history="1">
        <w:r w:rsidRPr="00C13C48">
          <w:rPr>
            <w:rFonts w:ascii="Times New Roman" w:hAnsi="Times New Roman" w:cs="Times New Roman"/>
            <w:color w:val="0000FF"/>
            <w:sz w:val="20"/>
          </w:rPr>
          <w:t>7,</w:t>
        </w:r>
      </w:hyperlink>
      <w:r w:rsidRPr="00C13C48">
        <w:rPr>
          <w:rFonts w:ascii="Times New Roman" w:hAnsi="Times New Roman" w:cs="Times New Roman"/>
          <w:sz w:val="20"/>
        </w:rPr>
        <w:t xml:space="preserve"> рассмотренная в соответствии с </w:t>
      </w:r>
      <w:hyperlink w:anchor="P363" w:history="1">
        <w:r w:rsidRPr="00C13C48">
          <w:rPr>
            <w:rFonts w:ascii="Times New Roman" w:hAnsi="Times New Roman" w:cs="Times New Roman"/>
            <w:color w:val="0000FF"/>
            <w:sz w:val="20"/>
          </w:rPr>
          <w:t>пунктами 1</w:t>
        </w:r>
      </w:hyperlink>
      <w:r w:rsidRPr="00C13C48">
        <w:rPr>
          <w:rFonts w:ascii="Times New Roman" w:hAnsi="Times New Roman" w:cs="Times New Roman"/>
          <w:sz w:val="20"/>
        </w:rPr>
        <w:t xml:space="preserve"> и </w:t>
      </w:r>
      <w:hyperlink w:anchor="P364"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59, вступает в силу в срок, установленный Административным комитетом во время ее принятия, если до более раннего срока, установленного Административным комитетом в то же самое время, одна пятая или пять государств, являющихся Договаривающимися Сторонами, причем во внимание принимается меньшая из этих двух цифр, не уведомляют Генерального секретаря Организации Объединенных Наций о том, что они возражают против поправки. Определение Административным комитетом сроков, упомянутых в настоящем пункте, осуществляется большинством в две трети присутствующих и голосующих.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 xml:space="preserve">2. При вступлении в силу любая поправка, принятая в соответствии с процедурой, изложенной выше в </w:t>
      </w:r>
      <w:hyperlink w:anchor="P374" w:history="1">
        <w:r w:rsidRPr="00C13C48">
          <w:rPr>
            <w:rFonts w:ascii="Times New Roman" w:hAnsi="Times New Roman" w:cs="Times New Roman"/>
            <w:color w:val="0000FF"/>
            <w:sz w:val="20"/>
          </w:rPr>
          <w:t>пункте 1,</w:t>
        </w:r>
      </w:hyperlink>
      <w:r w:rsidRPr="00C13C48">
        <w:rPr>
          <w:rFonts w:ascii="Times New Roman" w:hAnsi="Times New Roman" w:cs="Times New Roman"/>
          <w:sz w:val="20"/>
        </w:rPr>
        <w:t xml:space="preserve"> заменяет для всех Договаривающихся Сторон любое предыдущее положение, к которому относится эта поправка.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60" w:name="P377"/>
      <w:bookmarkEnd w:id="60"/>
      <w:r w:rsidRPr="00C13C48">
        <w:rPr>
          <w:rFonts w:ascii="Times New Roman" w:hAnsi="Times New Roman" w:cs="Times New Roman"/>
          <w:sz w:val="20"/>
        </w:rPr>
        <w:t>Статья 61</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Предложения, сообщения и возражения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Генеральный секретарь Организации Объединенных Наций информирует все Договаривающиеся Стороны и все государства, упомянутые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xml:space="preserve"> настоящей Конвенции, обо всех предложениях, сообщениях или возражениях, сделанных в соответствии с вышеприведенными </w:t>
      </w:r>
      <w:hyperlink w:anchor="P359" w:history="1">
        <w:r w:rsidRPr="00C13C48">
          <w:rPr>
            <w:rFonts w:ascii="Times New Roman" w:hAnsi="Times New Roman" w:cs="Times New Roman"/>
            <w:color w:val="0000FF"/>
            <w:sz w:val="20"/>
          </w:rPr>
          <w:t>статьями 59</w:t>
        </w:r>
      </w:hyperlink>
      <w:r w:rsidRPr="00C13C48">
        <w:rPr>
          <w:rFonts w:ascii="Times New Roman" w:hAnsi="Times New Roman" w:cs="Times New Roman"/>
          <w:sz w:val="20"/>
        </w:rPr>
        <w:t xml:space="preserve"> и </w:t>
      </w:r>
      <w:hyperlink w:anchor="P369" w:history="1">
        <w:r w:rsidRPr="00C13C48">
          <w:rPr>
            <w:rFonts w:ascii="Times New Roman" w:hAnsi="Times New Roman" w:cs="Times New Roman"/>
            <w:color w:val="0000FF"/>
            <w:sz w:val="20"/>
          </w:rPr>
          <w:t>60,</w:t>
        </w:r>
      </w:hyperlink>
      <w:r w:rsidRPr="00C13C48">
        <w:rPr>
          <w:rFonts w:ascii="Times New Roman" w:hAnsi="Times New Roman" w:cs="Times New Roman"/>
          <w:sz w:val="20"/>
        </w:rPr>
        <w:t xml:space="preserve"> и о сроке вступления в силу каждой поправки.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61" w:name="P383"/>
      <w:bookmarkEnd w:id="61"/>
      <w:r w:rsidRPr="00C13C48">
        <w:rPr>
          <w:rFonts w:ascii="Times New Roman" w:hAnsi="Times New Roman" w:cs="Times New Roman"/>
          <w:sz w:val="20"/>
        </w:rPr>
        <w:t>Статья 62</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Конференция по пересмотру</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62" w:name="P387"/>
      <w:bookmarkEnd w:id="62"/>
      <w:r w:rsidRPr="00C13C48">
        <w:rPr>
          <w:rFonts w:ascii="Times New Roman" w:hAnsi="Times New Roman" w:cs="Times New Roman"/>
          <w:sz w:val="20"/>
        </w:rPr>
        <w:t>1. Любое государство, являющееся Договаривающейся Стороной, может путем уведомления Генерального секретаря Организации Объединенный Наций просить созвать конференцию с целью пересмотра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Конференция по пересмотру, на которую приглашаются все Договаривающиеся Стороны и все государства, упоминаемые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созывается Генеральным секретарем Организации Объединенных Наций, если в течение шести месяцев после даты уведомления Генеральным секретарем, по крайней мере четверть государств, являющихся Договаривающимися Сторонами, информируют его о своем согласии с этой просьбой.</w:t>
      </w:r>
    </w:p>
    <w:p w:rsidR="00C13C48" w:rsidRPr="00C13C48" w:rsidRDefault="00C13C48">
      <w:pPr>
        <w:pStyle w:val="ConsPlusNormal"/>
        <w:spacing w:before="220"/>
        <w:ind w:firstLine="540"/>
        <w:jc w:val="both"/>
        <w:rPr>
          <w:rFonts w:ascii="Times New Roman" w:hAnsi="Times New Roman" w:cs="Times New Roman"/>
          <w:sz w:val="20"/>
        </w:rPr>
      </w:pPr>
      <w:bookmarkStart w:id="63" w:name="P389"/>
      <w:bookmarkEnd w:id="63"/>
      <w:r w:rsidRPr="00C13C48">
        <w:rPr>
          <w:rFonts w:ascii="Times New Roman" w:hAnsi="Times New Roman" w:cs="Times New Roman"/>
          <w:sz w:val="20"/>
        </w:rPr>
        <w:t xml:space="preserve">3. Конференция по пересмотру, на которую приглашаются все Договаривающиеся Стороны и все государства, упоминаемые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созывается также Генеральным секретарем Организации Объединенных Наций по получении такой просьбы от Административного комитета. Административный комитет принимает решение о том, следует ли обратиться с такой просьбой, большинством присутствующих и голосующих в Комитете.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4. Если в соответствии с </w:t>
      </w:r>
      <w:hyperlink w:anchor="P387" w:history="1">
        <w:r w:rsidRPr="00C13C48">
          <w:rPr>
            <w:rFonts w:ascii="Times New Roman" w:hAnsi="Times New Roman" w:cs="Times New Roman"/>
            <w:color w:val="0000FF"/>
            <w:sz w:val="20"/>
          </w:rPr>
          <w:t>пунктами 1</w:t>
        </w:r>
      </w:hyperlink>
      <w:r w:rsidRPr="00C13C48">
        <w:rPr>
          <w:rFonts w:ascii="Times New Roman" w:hAnsi="Times New Roman" w:cs="Times New Roman"/>
          <w:sz w:val="20"/>
        </w:rPr>
        <w:t xml:space="preserve"> и </w:t>
      </w:r>
      <w:hyperlink w:anchor="P389" w:history="1">
        <w:r w:rsidRPr="00C13C48">
          <w:rPr>
            <w:rFonts w:ascii="Times New Roman" w:hAnsi="Times New Roman" w:cs="Times New Roman"/>
            <w:color w:val="0000FF"/>
            <w:sz w:val="20"/>
          </w:rPr>
          <w:t>3</w:t>
        </w:r>
      </w:hyperlink>
      <w:r w:rsidRPr="00C13C48">
        <w:rPr>
          <w:rFonts w:ascii="Times New Roman" w:hAnsi="Times New Roman" w:cs="Times New Roman"/>
          <w:sz w:val="20"/>
        </w:rPr>
        <w:t xml:space="preserve"> настоящей статьи созывается конференция, Генеральный секретарь Организации Объединенных Наций уведомляет об этом все Договаривающиеся Стороны и обращается к ним с просьбой представить ему в трехмесячный срок предложения, рассмотрение которых на конференции представляется им желательным. По меньшей мере за три месяца до открытия конференции Генеральный секретарь сообщает всем Договаривающимся Сторонам предварительную повестку дня конференции, а также текст этих предложений.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63</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Уведомления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Помимо уведомлений и сообщений, предусмотренных в </w:t>
      </w:r>
      <w:hyperlink w:anchor="P377" w:history="1">
        <w:r w:rsidRPr="00C13C48">
          <w:rPr>
            <w:rFonts w:ascii="Times New Roman" w:hAnsi="Times New Roman" w:cs="Times New Roman"/>
            <w:color w:val="0000FF"/>
            <w:sz w:val="20"/>
          </w:rPr>
          <w:t>статьях 61</w:t>
        </w:r>
      </w:hyperlink>
      <w:r w:rsidRPr="00C13C48">
        <w:rPr>
          <w:rFonts w:ascii="Times New Roman" w:hAnsi="Times New Roman" w:cs="Times New Roman"/>
          <w:sz w:val="20"/>
        </w:rPr>
        <w:t xml:space="preserve"> и </w:t>
      </w:r>
      <w:hyperlink w:anchor="P383" w:history="1">
        <w:r w:rsidRPr="00C13C48">
          <w:rPr>
            <w:rFonts w:ascii="Times New Roman" w:hAnsi="Times New Roman" w:cs="Times New Roman"/>
            <w:color w:val="0000FF"/>
            <w:sz w:val="20"/>
          </w:rPr>
          <w:t>62,</w:t>
        </w:r>
      </w:hyperlink>
      <w:r w:rsidRPr="00C13C48">
        <w:rPr>
          <w:rFonts w:ascii="Times New Roman" w:hAnsi="Times New Roman" w:cs="Times New Roman"/>
          <w:sz w:val="20"/>
        </w:rPr>
        <w:t xml:space="preserve"> Генеральный секретарь организации Объединенных Наций уведомляет все государства, указанные в </w:t>
      </w:r>
      <w:hyperlink w:anchor="P58" w:history="1">
        <w:r w:rsidRPr="00C13C48">
          <w:rPr>
            <w:rFonts w:ascii="Times New Roman" w:hAnsi="Times New Roman" w:cs="Times New Roman"/>
            <w:color w:val="0000FF"/>
            <w:sz w:val="20"/>
          </w:rPr>
          <w:t>статье 52:</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a) о подписании, ратификации, принятии, утверждении и присоединении в соответствии со </w:t>
      </w:r>
      <w:hyperlink w:anchor="P58" w:history="1">
        <w:r w:rsidRPr="00C13C48">
          <w:rPr>
            <w:rFonts w:ascii="Times New Roman" w:hAnsi="Times New Roman" w:cs="Times New Roman"/>
            <w:color w:val="0000FF"/>
            <w:sz w:val="20"/>
          </w:rPr>
          <w:t>статьей 52;</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о датах вступления в силу настоящей Конвенции в соответствии со </w:t>
      </w:r>
      <w:hyperlink w:anchor="P310" w:history="1">
        <w:r w:rsidRPr="00C13C48">
          <w:rPr>
            <w:rFonts w:ascii="Times New Roman" w:hAnsi="Times New Roman" w:cs="Times New Roman"/>
            <w:color w:val="0000FF"/>
            <w:sz w:val="20"/>
          </w:rPr>
          <w:t>статьей 53;</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c) о денонсациях в соответствии со </w:t>
      </w:r>
      <w:hyperlink w:anchor="P319" w:history="1">
        <w:r w:rsidRPr="00C13C48">
          <w:rPr>
            <w:rFonts w:ascii="Times New Roman" w:hAnsi="Times New Roman" w:cs="Times New Roman"/>
            <w:color w:val="0000FF"/>
            <w:sz w:val="20"/>
          </w:rPr>
          <w:t>статьей 54;</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d) о прекращении действия настоящей Конвенции в соответствии со </w:t>
      </w:r>
      <w:hyperlink w:anchor="P327" w:history="1">
        <w:r w:rsidRPr="00C13C48">
          <w:rPr>
            <w:rFonts w:ascii="Times New Roman" w:hAnsi="Times New Roman" w:cs="Times New Roman"/>
            <w:color w:val="0000FF"/>
            <w:sz w:val="20"/>
          </w:rPr>
          <w:t>статьей 55;</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e) об оговорках, сделанных в соответствии со </w:t>
      </w:r>
      <w:hyperlink w:anchor="P351" w:history="1">
        <w:r w:rsidRPr="00C13C48">
          <w:rPr>
            <w:rFonts w:ascii="Times New Roman" w:hAnsi="Times New Roman" w:cs="Times New Roman"/>
            <w:color w:val="0000FF"/>
            <w:sz w:val="20"/>
          </w:rPr>
          <w:t>статьей 58.</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64</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Аутентичный текст</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После 31 декабря 1976 года подлинник настоящей Конвенции сдается на хранение Генеральному секретарю Организации Объединенных Наций, который препровождает надлежащим образом заверенные </w:t>
      </w:r>
      <w:r w:rsidRPr="00C13C48">
        <w:rPr>
          <w:rFonts w:ascii="Times New Roman" w:hAnsi="Times New Roman" w:cs="Times New Roman"/>
          <w:sz w:val="20"/>
        </w:rPr>
        <w:lastRenderedPageBreak/>
        <w:t xml:space="preserve">копии каждой из Договаривающихся Сторон и каждому из государств, указанных в </w:t>
      </w:r>
      <w:hyperlink w:anchor="P302" w:history="1">
        <w:r w:rsidRPr="00C13C48">
          <w:rPr>
            <w:rFonts w:ascii="Times New Roman" w:hAnsi="Times New Roman" w:cs="Times New Roman"/>
            <w:color w:val="0000FF"/>
            <w:sz w:val="20"/>
          </w:rPr>
          <w:t>пункте 1 статьи 52</w:t>
        </w:r>
      </w:hyperlink>
      <w:r w:rsidRPr="00C13C48">
        <w:rPr>
          <w:rFonts w:ascii="Times New Roman" w:hAnsi="Times New Roman" w:cs="Times New Roman"/>
          <w:sz w:val="20"/>
        </w:rPr>
        <w:t>, не являющихся Договаривающимися Сторонами.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В удостоверение чего нижеподписавшиеся, надлежащим образом на то уполномоченные, подписали настоящую Конвенцию.</w:t>
      </w:r>
    </w:p>
    <w:p w:rsidR="00C13C48" w:rsidRPr="00C13C48" w:rsidRDefault="00C13C48">
      <w:pPr>
        <w:pStyle w:val="ConsPlusNormal"/>
        <w:ind w:firstLine="540"/>
        <w:jc w:val="both"/>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Совершено в Женеве четырнадцатого ноября тысяча девятьсот семьдесят пятого года в одном экземпляре на английском, русском и французском языках, причем все три текста являются равно аутентичными.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 * *</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Документ о присоединении СССР к Таможенной конвенции о международной перевозке грузов с применением книжки МДП (Конвенции МДП) от 14 ноября 1975 года был сдан на хранение Генеральному Секретарю ООН 8 июня 1982 года со следующими заявлениями и оговоркой: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а) заявление в связи с </w:t>
      </w:r>
      <w:hyperlink w:anchor="P302" w:history="1">
        <w:r w:rsidRPr="00C13C48">
          <w:rPr>
            <w:rFonts w:ascii="Times New Roman" w:hAnsi="Times New Roman" w:cs="Times New Roman"/>
            <w:color w:val="0000FF"/>
            <w:sz w:val="20"/>
          </w:rPr>
          <w:t>пунктом 1 статьи 52</w:t>
        </w:r>
      </w:hyperlink>
      <w:r w:rsidRPr="00C13C48">
        <w:rPr>
          <w:rFonts w:ascii="Times New Roman" w:hAnsi="Times New Roman" w:cs="Times New Roman"/>
          <w:sz w:val="20"/>
        </w:rPr>
        <w:t xml:space="preserve">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"Союз Советских Социалистических Республик считает, что положение </w:t>
      </w:r>
      <w:hyperlink w:anchor="P302" w:history="1">
        <w:r w:rsidRPr="00C13C48">
          <w:rPr>
            <w:rFonts w:ascii="Times New Roman" w:hAnsi="Times New Roman" w:cs="Times New Roman"/>
            <w:color w:val="0000FF"/>
            <w:sz w:val="20"/>
          </w:rPr>
          <w:t>пункта 1 статьи 52</w:t>
        </w:r>
      </w:hyperlink>
      <w:r w:rsidRPr="00C13C48">
        <w:rPr>
          <w:rFonts w:ascii="Times New Roman" w:hAnsi="Times New Roman" w:cs="Times New Roman"/>
          <w:sz w:val="20"/>
        </w:rPr>
        <w:t xml:space="preserve"> Таможенной конвенции о международной перевозке грузов с применением книжки МДП (Конвенции МДП) 1975 года, ограничивающее участие в ней некоторых государств, противоречит общепризнанному принципу суверенного равенства государств";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б) заявление в связи с </w:t>
      </w:r>
      <w:hyperlink w:anchor="P307" w:history="1">
        <w:r w:rsidRPr="00C13C48">
          <w:rPr>
            <w:rFonts w:ascii="Times New Roman" w:hAnsi="Times New Roman" w:cs="Times New Roman"/>
            <w:color w:val="0000FF"/>
            <w:sz w:val="20"/>
          </w:rPr>
          <w:t>пунктом 3 статьи 52</w:t>
        </w:r>
      </w:hyperlink>
      <w:r w:rsidRPr="00C13C48">
        <w:rPr>
          <w:rFonts w:ascii="Times New Roman" w:hAnsi="Times New Roman" w:cs="Times New Roman"/>
          <w:sz w:val="20"/>
        </w:rPr>
        <w:t xml:space="preserve">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"Участие таможенных или экономических союзов в Таможенной конвенции о международной перевозке грузов с применением книжки МДП (Конвенции МДП) 1975 года не меняет позиции Советского Союза в отношении различных международных организаций";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в) оговорка в связи с пунктами 2-6 </w:t>
      </w:r>
      <w:hyperlink w:anchor="P345" w:history="1">
        <w:r w:rsidRPr="00C13C48">
          <w:rPr>
            <w:rFonts w:ascii="Times New Roman" w:hAnsi="Times New Roman" w:cs="Times New Roman"/>
            <w:color w:val="0000FF"/>
            <w:sz w:val="20"/>
          </w:rPr>
          <w:t>статьи 57</w:t>
        </w:r>
      </w:hyperlink>
      <w:r w:rsidRPr="00C13C48">
        <w:rPr>
          <w:rFonts w:ascii="Times New Roman" w:hAnsi="Times New Roman" w:cs="Times New Roman"/>
          <w:sz w:val="20"/>
        </w:rPr>
        <w:t xml:space="preserve">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"Союз Советских Социалистических Республик не считает себя связанным положениями пунктов 2-6 </w:t>
      </w:r>
      <w:hyperlink w:anchor="P345" w:history="1">
        <w:r w:rsidRPr="00C13C48">
          <w:rPr>
            <w:rFonts w:ascii="Times New Roman" w:hAnsi="Times New Roman" w:cs="Times New Roman"/>
            <w:color w:val="0000FF"/>
            <w:sz w:val="20"/>
          </w:rPr>
          <w:t>статьи 57</w:t>
        </w:r>
      </w:hyperlink>
      <w:r w:rsidRPr="00C13C48">
        <w:rPr>
          <w:rFonts w:ascii="Times New Roman" w:hAnsi="Times New Roman" w:cs="Times New Roman"/>
          <w:sz w:val="20"/>
        </w:rPr>
        <w:t xml:space="preserve"> Таможенной конвенции о международной перевозке грузов с применением книжки МДП (Конвенции МДП) 1975 года, предусматривающими передачу споров относительно толкования или применения Конвенции арбитражному суду по просьбе одной из спорящих Сторон, и заявляет, что для передачи такого спора арбитражному суду необходимо в каждом отдельном случае согласие всех Сторон, участвующих в споре".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Конвенция в соответствии с </w:t>
      </w:r>
      <w:hyperlink w:anchor="P315" w:history="1">
        <w:r w:rsidRPr="00C13C48">
          <w:rPr>
            <w:rFonts w:ascii="Times New Roman" w:hAnsi="Times New Roman" w:cs="Times New Roman"/>
            <w:color w:val="0000FF"/>
            <w:sz w:val="20"/>
          </w:rPr>
          <w:t>пунктом 2 статьи 53</w:t>
        </w:r>
      </w:hyperlink>
      <w:r w:rsidRPr="00C13C48">
        <w:rPr>
          <w:rFonts w:ascii="Times New Roman" w:hAnsi="Times New Roman" w:cs="Times New Roman"/>
          <w:sz w:val="20"/>
        </w:rPr>
        <w:t xml:space="preserve"> вступила в силу для СССР 8 декабря 1982 года.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64" w:name="P427"/>
      <w:bookmarkEnd w:id="64"/>
      <w:r w:rsidRPr="00C13C48">
        <w:rPr>
          <w:rFonts w:ascii="Times New Roman" w:hAnsi="Times New Roman" w:cs="Times New Roman"/>
          <w:sz w:val="20"/>
        </w:rPr>
        <w:t>Приложение 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ОБРАЗЕЦ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Книжка МДП печатается на французском языке, за исключением лицевой стороны обложки, рубрики которой печатаются также и на английском языке; "Правила пользования книжкой МДП" воспроизводятся на английском языке на странице 3 этой обложки.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│(Наименование международной организации)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Книжка МДП &lt;*&gt; N</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Действительна   для   принятия   грузов   таможней    места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отправления до (дата) ________________ включительно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 Выдана (кем) 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         (наименование выдающего документ объединения)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Держатель 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(фамилия, адрес, страна)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4. Подпись представителя объединения,     5. Подпись секретаря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выдающего документ  и печать этого        международной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объединения                               организации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(Заполняется до использования держателем книжки)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6. Страна отправления 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7. Страна(ы) назначения &lt;1&gt; 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8. Регистрационный(ые)          номер(а)         дорожного(ых)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транспортного(ых) средств (-) &lt;1&gt; 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9. Свидетельство(а)       о       допущении      дорожного(ых)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транспортного(ых) средства (-) (номер и дата) &lt;1&gt; 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10. Опознавательный(ые) номер(а) контейнера(ов) &lt;1&gt;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11. Прочие замечания 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______________________________________________________________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12. Подпись держателя книжки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____________________________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&lt;1&gt; Вычеркнуть ненужное.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См. Приложение 1 к Конвенции МДП 1975 г., разработанной под эгидой Европейской Экономической Комиссии Организации Объединенных Наций.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ПРАВИЛА ПОЛЬЗОВАНИЯ КНИЖКОЙ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А. ОБЩИЕ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Выдача: Книжка МДП выдается в стране отправления или в той стране, где держатель находится или имеет постоянное местопребывание.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Язык: Книжка МДП печатается на французском языке, за исключением лицевой стороны обложки, рубрики которой печатаются также на английском языке. "Правила пользования книжкой МДП" воспроизводятся на английском языке на странице 3 этой обложки. Кроме того, могут быть добавлены дополнительные страницы с переводом печатного текста на другие языки.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Срок действия: Книжка МДП действительна до завершения операции МДП в таможне места назначения, если она оформлена в таможне места отправления на срок, установленный выдающим документ объединением (рубрика 1 лицевой стороны обложки и рубрика 4 отрывных листков).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4. Число книжек: Для состава транспортных средств (сцепленные транспортные средства) или для нескольких контейнеров, погруженных либо на одно транспортное средство, либо на состав транспортных средств, выдается одна книжка МДП (см. также </w:t>
      </w:r>
      <w:hyperlink w:anchor="P505" w:history="1">
        <w:r w:rsidRPr="00C13C48">
          <w:rPr>
            <w:rFonts w:ascii="Times New Roman" w:hAnsi="Times New Roman" w:cs="Times New Roman"/>
            <w:color w:val="0000FF"/>
            <w:sz w:val="20"/>
          </w:rPr>
          <w:t>пункт 10 "d").</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5. Число таможен места отправления и места назначения: Маршруты перевозок с применением книжки МДП могут проходить через несколько таможен места отправления и назначения; однако, если нет особого разрешения: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таможни места отправления должны находиться в одной и той же стране;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b) таможни места назначения могут находиться не более чем в двух странах;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c) общее число таможен мест отправления и назначения не может превышать четырех (см. также ниже </w:t>
      </w:r>
      <w:hyperlink w:anchor="P506" w:history="1">
        <w:r w:rsidRPr="00C13C48">
          <w:rPr>
            <w:rFonts w:ascii="Times New Roman" w:hAnsi="Times New Roman" w:cs="Times New Roman"/>
            <w:color w:val="0000FF"/>
            <w:sz w:val="20"/>
          </w:rPr>
          <w:t>пункт 10 "e").</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6. Число листов: Если маршрут перевозки проходит только через одну таможню места отправления и одну таможню места назначения, то в книжке МДП должно быть по меньшей мере 2 листа для страны отправления, 3 листа для страны назначения и 2 листа для каждой другой страны, по территории которой производится перевозка. Для каждой дополнительной таможни места отправления или места назначения требуется соответственно 2 или 3 дополнительных листа; кроме того, следует добавить еще 2 листа, если таможни места назначения находятся в двух разных странах.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7. Представление в таможнях: Книжка МДП должна представляться вместе с дорожным транспортным средством, составом транспортных средств или контейнером(ами) в каждой таможне места отправления, в каждой промежуточной таможне и в каждой таможне места назначения. В последней таможне места отправления должностное лицо таможни ставит подпись и штемпель с датой под грузовым манифестом на всех отрывных листках, которые будут использованы на остальной части маршрута (рубрика 19).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В. СПОСОБ ЗАПОЛНЕНИЯ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8. Подчистки, помарки: В книжке МДП не должно быть ни подчисток, ни помарок. Все исправления должны быть произведены путем вычеркивания ошибочных указаний и добавления, в случае необходимости, надлежащих указаний. Всякое изменение должно быть подтверждено сделавшим его лицом и удостоверено таможенными органами.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9. Сведения, касающиеся регистрации: Если положениями национального законодательства не предусматривается регистрация прицепов и полуприцепов, то вместо регистрационного номера следует указать опознавательный или заводской номер.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10. Манифест:</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Манифест заполняется на языке страны отправления, если только таможенные органы не разрешают использование другого языка. Таможенные органы других стран, по территории которых осуществляется перевозка, сохраняют за собой право требовать перевода манифеста на язык их страны. Во избежание задержек, которые могут быть вызваны этим требованием, перевозчикам рекомендуется иметь в своем распоряжении надлежащие переводы.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Указания, занесенные в манифест, должны быть отпечатаны на машинке или гектографированы так, чтобы они были удобочитаемы на всех листах. Листы, заполненные неразборчиво, не принимаются таможенными органами.</w:t>
      </w:r>
    </w:p>
    <w:p w:rsidR="00C13C48" w:rsidRPr="00C13C48" w:rsidRDefault="00C13C48">
      <w:pPr>
        <w:pStyle w:val="ConsPlusNormal"/>
        <w:spacing w:before="220"/>
        <w:ind w:firstLine="540"/>
        <w:jc w:val="both"/>
        <w:rPr>
          <w:rFonts w:ascii="Times New Roman" w:hAnsi="Times New Roman" w:cs="Times New Roman"/>
          <w:sz w:val="20"/>
        </w:rPr>
      </w:pPr>
      <w:bookmarkStart w:id="65" w:name="P502"/>
      <w:bookmarkEnd w:id="65"/>
      <w:r w:rsidRPr="00C13C48">
        <w:rPr>
          <w:rFonts w:ascii="Times New Roman" w:hAnsi="Times New Roman" w:cs="Times New Roman"/>
          <w:sz w:val="20"/>
        </w:rPr>
        <w:t>c) Если в манифесте не хватает места для внесения данных о всех перевозимых грузах, к отрывным листкам могут прилагаться дополнительные листки того же образца, что и манифест, или коммерческие документы с указанием всех сведений, которые приводятся в манифесте. В этом случае во все отрывные листки надлежит внести следующие сведения: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число дополнительных листов (рубрика 10);</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число и тип грузовых мест или предметов, а также общий вес брутто грузов, перечисленных в этих дополнительных листах (рубрики 11 - 13).</w:t>
      </w:r>
    </w:p>
    <w:p w:rsidR="00C13C48" w:rsidRPr="00C13C48" w:rsidRDefault="00C13C48">
      <w:pPr>
        <w:pStyle w:val="ConsPlusNormal"/>
        <w:spacing w:before="220"/>
        <w:ind w:firstLine="540"/>
        <w:jc w:val="both"/>
        <w:rPr>
          <w:rFonts w:ascii="Times New Roman" w:hAnsi="Times New Roman" w:cs="Times New Roman"/>
          <w:sz w:val="20"/>
        </w:rPr>
      </w:pPr>
      <w:bookmarkStart w:id="66" w:name="P505"/>
      <w:bookmarkEnd w:id="66"/>
      <w:r w:rsidRPr="00C13C48">
        <w:rPr>
          <w:rFonts w:ascii="Times New Roman" w:hAnsi="Times New Roman" w:cs="Times New Roman"/>
          <w:sz w:val="20"/>
        </w:rPr>
        <w:t>d) Если книжка МДП выдана на состав транспортных средств или на несколько контейнеров, в манифесте следует указать отдельно содержимое каждого транспортного средств или каждого контейнера. Этому указанию должен предшествовать регистрационный номер транспортного средства или опознавательный номер контейнера (рубрика 11 манифеста).</w:t>
      </w:r>
    </w:p>
    <w:p w:rsidR="00C13C48" w:rsidRPr="00C13C48" w:rsidRDefault="00C13C48">
      <w:pPr>
        <w:pStyle w:val="ConsPlusNormal"/>
        <w:spacing w:before="220"/>
        <w:ind w:firstLine="540"/>
        <w:jc w:val="both"/>
        <w:rPr>
          <w:rFonts w:ascii="Times New Roman" w:hAnsi="Times New Roman" w:cs="Times New Roman"/>
          <w:sz w:val="20"/>
        </w:rPr>
      </w:pPr>
      <w:bookmarkStart w:id="67" w:name="P506"/>
      <w:bookmarkEnd w:id="67"/>
      <w:r w:rsidRPr="00C13C48">
        <w:rPr>
          <w:rFonts w:ascii="Times New Roman" w:hAnsi="Times New Roman" w:cs="Times New Roman"/>
          <w:sz w:val="20"/>
        </w:rPr>
        <w:t>e) Если маршрут перевозки проходит через несколько таможен отправления или назначения, то записи, касающиеся принятых для оформления грузов или грузов, предназначенных для каждой таможни, также должны быть внесены в манифест отдельно друг от друга.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11. Упаковочные листы, фотографии, схемы и т.д.: Если для опознавания тяжеловесных или громоздких грузов таможенные органы требуют, чтобы подобные документы были приложены к книжке МДП, последние должны быть заверены таможенными органами и прикреплены к странице 2 обложки книжки. Кроме того, на </w:t>
      </w:r>
      <w:r w:rsidRPr="00C13C48">
        <w:rPr>
          <w:rFonts w:ascii="Times New Roman" w:hAnsi="Times New Roman" w:cs="Times New Roman"/>
          <w:sz w:val="20"/>
        </w:rPr>
        <w:lastRenderedPageBreak/>
        <w:t>всех отрывных листках в рубрике 10 следует перечислить эти документы.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12. Подпись: На всех отрывных листках (рубрики 16 и 17) должны быть проставлены дата и подпись держателя книжки МДП или его представителя.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 ДОРОЖНО-ТРАНСПОРТНЫЕ ПРОИСШЕСТВИЯ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68" w:name="P512"/>
      <w:bookmarkEnd w:id="68"/>
      <w:r w:rsidRPr="00C13C48">
        <w:rPr>
          <w:rFonts w:ascii="Times New Roman" w:hAnsi="Times New Roman" w:cs="Times New Roman"/>
          <w:sz w:val="20"/>
        </w:rPr>
        <w:t>13. Если в пути таможенные пломбы и печати случайно повреждены или груз погиб или поврежден, перевозчик должен немедленно обратиться к таможенным органам, если таковые находятся поблизости, или, в противном случае, к другим компетентным органам страны, в которой он находится. Последние в возможно короткий срок составляют протокол, приведенный в книжке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14. Если в результате дорожно-транспортного происшествия необходимо перегрузить груз на другое транспортное средство или в другой контейнер, то такая перегрузка может быть произведена лишь в присутствии представителя одного из органов, указанных выше в </w:t>
      </w:r>
      <w:hyperlink w:anchor="P512" w:history="1">
        <w:r w:rsidRPr="00C13C48">
          <w:rPr>
            <w:rFonts w:ascii="Times New Roman" w:hAnsi="Times New Roman" w:cs="Times New Roman"/>
            <w:color w:val="0000FF"/>
            <w:sz w:val="20"/>
          </w:rPr>
          <w:t>пункте 13.</w:t>
        </w:r>
      </w:hyperlink>
      <w:r w:rsidRPr="00C13C48">
        <w:rPr>
          <w:rFonts w:ascii="Times New Roman" w:hAnsi="Times New Roman" w:cs="Times New Roman"/>
          <w:sz w:val="20"/>
        </w:rPr>
        <w:t xml:space="preserve"> Данный орган составляет протокол. Если в книжке МДП не упомянуты "тяжеловесные или громоздкие грузы", то транспортное средство и контейнер, на которое(ый) грузы были перегружены, должно (должен) быть допущен (допущен) к перевозке грузов под таможенными печатями и пломбами. Кроме того, должны быть наложены таможенные печати и пломбы, которые должны быть описаны в протоколе. Однако при отсутствии допущенного к перевозке транспортного средства или контейнера грузы могут быть перегружены на недопущенное(ый) транспортное средство или контейнер, если оно/он является достаточно надежным. В этом последнем случае таможенные органы расположенных далее по маршруту стран решат, могут ли также и они допустить дальнейшую перевозку грузов в этом транспортном средстве или контейнере с применением книжки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15. В случае непосредственно угрожающей опасности, требующей немедленной выгрузки всего груза или его части, перевозчик может по собственному усмотрению принять необходимые меры, не испрашивая и не ожидая вмешательства органов, упомянутых выше в </w:t>
      </w:r>
      <w:hyperlink w:anchor="P512" w:history="1">
        <w:r w:rsidRPr="00C13C48">
          <w:rPr>
            <w:rFonts w:ascii="Times New Roman" w:hAnsi="Times New Roman" w:cs="Times New Roman"/>
            <w:color w:val="0000FF"/>
            <w:sz w:val="20"/>
          </w:rPr>
          <w:t>пункте 13.</w:t>
        </w:r>
      </w:hyperlink>
      <w:r w:rsidRPr="00C13C48">
        <w:rPr>
          <w:rFonts w:ascii="Times New Roman" w:hAnsi="Times New Roman" w:cs="Times New Roman"/>
          <w:sz w:val="20"/>
        </w:rPr>
        <w:t xml:space="preserve"> В таком случае он должен привести доказательство того, что он вынужден был действовать так в интересах сохранения транспортного средства или контейнера или груза, и немедленно, по принятии срочных мер предупредительного характера, уведомить один из органов, упомянутых выше в </w:t>
      </w:r>
      <w:hyperlink w:anchor="P512" w:history="1">
        <w:r w:rsidRPr="00C13C48">
          <w:rPr>
            <w:rFonts w:ascii="Times New Roman" w:hAnsi="Times New Roman" w:cs="Times New Roman"/>
            <w:color w:val="0000FF"/>
            <w:sz w:val="20"/>
          </w:rPr>
          <w:t>пункте 13,</w:t>
        </w:r>
      </w:hyperlink>
      <w:r w:rsidRPr="00C13C48">
        <w:rPr>
          <w:rFonts w:ascii="Times New Roman" w:hAnsi="Times New Roman" w:cs="Times New Roman"/>
          <w:sz w:val="20"/>
        </w:rPr>
        <w:t xml:space="preserve"> для установления фактов проверки груза, наложения пломб на транспортное средство или контейнер и составления протокола.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16. Протокол должен оставаться в книжке МДП до прибытия груза в таможню места назначения.</w:t>
      </w:r>
    </w:p>
    <w:p w:rsidR="00C13C48" w:rsidRPr="00C13C48" w:rsidRDefault="00C13C48">
      <w:pPr>
        <w:pStyle w:val="ConsPlusNormal"/>
        <w:spacing w:before="220"/>
        <w:ind w:firstLine="540"/>
        <w:jc w:val="both"/>
        <w:rPr>
          <w:rFonts w:ascii="Times New Roman" w:hAnsi="Times New Roman" w:cs="Times New Roman"/>
          <w:sz w:val="20"/>
        </w:rPr>
      </w:pPr>
      <w:bookmarkStart w:id="69" w:name="P516"/>
      <w:bookmarkEnd w:id="69"/>
      <w:r w:rsidRPr="00C13C48">
        <w:rPr>
          <w:rFonts w:ascii="Times New Roman" w:hAnsi="Times New Roman" w:cs="Times New Roman"/>
          <w:sz w:val="20"/>
        </w:rPr>
        <w:t>17. Объединениям рекомендуется предоставлять перевозчикам, помимо образца, включенного в саму книжку МДП, несколько бланков протокола, составленных на языке(ах) стран, через которые проходит маршрут перевозки.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КОРЕШОК N 1 (нечетные страницы белого цвета) КНИЖКИ МДП    N</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Принято для оформления таможней (какой) .......│6. Подпись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 За N ..........................................│должностного│</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Наложенные пломбы или опознавательные знаки ...│лица таможни│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4.┌───┐ Наложенные печати и пломбы или опознава-  │ и штемпель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таможни с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тельные знаки признаны неповрежденными            │    датой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5. Разное (установленный маршрут, таможня, где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должен быть представлен груз, и т.д.)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ОТРЫВНОЙ ЛИСТОК N 1               1. КНИЖКА МДП N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 Таможня (и) места отправления│3. Выдана         (наименование│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   2. ........│выдающего документ объединения)│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│4. Действительна для оформления│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│таможней места отправления до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│включительно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│Для официального использования  │5. Держатель             книжки│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                                │(наименование, адрес, страна)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│6. Страна       │  7. Страна(ы)│</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│отправления     │  назначения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│8. Регистрационный(ые) номер(а) │10. Прилагаемые    к  манифесту│</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│дорожного(ых) транспортного(ых) │документы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│средства(-)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│9. Свидетельство(а) о допущении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│(N и дата)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ГРУЗОВОЙ МАНИФЕСТ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│11. а) Грузовое(ые) │ 12. Число и род │13. Вес │ 18.  Наложенные│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│отделение(ия)   или │ грузовых   мест │брутто  │ пломбы      или│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│контейнер(ы)        │ или  предметов; │в кг    │ опознавательные│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│b)  Опознавательные │ описание грузов │        │ знаки   (число,│</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│знаки    и   номера │                 │        │ идентификация)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│грузовых   мест или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│предметов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│14. Общее  число│Число│15. Я заявляю,    что│19. Таможня   места│</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│грузовых   мест,│     │сведения, приведенные│        отправления│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│записанных     в│     │выше в рубриках   1 -│Подпись должност-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│манифесте       │     │14, точны   и   полны│ного лица таможни 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│Место назначения│     │16. Место   и    дата│штемпель таможни  с│</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├────────────────┼─────┤17. Подпись держателя│датой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Таможня   │     │или его представителя│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 Таможня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Таможня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│20. Свидетельство о принятии груза к таможенному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│оформлению (таможня места отправления или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│промежуточная таможня при въезде)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│21. Наложенные  печати   и     │22. Продолжительность│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пломбы или опознавательные │транзитной перевозки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знаки             признаны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неповрежденными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│23. Зарегистрировано таможней (какой) ... │за N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│24. Разное (установленный маршрут, таможня, где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│должен быть представлен груз, и т.д.)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│25. Подпись должностного лица таможни и штемпель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│таможни с датой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jc w:val="both"/>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КОРЕШОК N 2 (четные страницы зеленого цвета) КНИЖКИ МДП    N</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Принято для оформления таможней (какой) .......│6. Подпись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 За N ..........................................│должностного│</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Наложенные пломбы или опознавательные знаки ...│лица таможни│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4.┌───┐ Наложенные печати и пломбы или опознава-  │ и штемпель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таможни с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тельные знаки признаны неповрежденными            │    датой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5. Разное (установленный маршрут, таможня, где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должен быть представлен груз, и т.д.)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ОТРЫВНОЙ ЛИСТОК N 2               1. КНИЖКА МДП N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 Таможня (и) места отправления│3. Выдана         (наименование│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   2. ........│выдающего документ объединения)│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│4. Действительна для оформления│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│таможней места отправления до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│включительно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│Для официального использования  │5. Держатель             книжки│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│(наименование, адрес, страна)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│6. Страна       │  7. Страна(ы)│</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│отправления     │  назначения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│8. Регистрационный(ые) номер(а) │10. Прилагаемые    к  манифесту│</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│дорожного(ых) транспортного(ых) │документы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│средства(-)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│9. Свидетельство(а) о допущении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│(N и дата)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ГРУЗОВОЙ МАНИФЕСТ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│11. а) Грузовое(ые) │ 12. Число и род │13. Вес │ 18.  Наложенные│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│отделение(ия)   или │ грузовых   мест │брутто  │ пломбы      или│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│контейнер(ы)        │ или  предметов; │в кг    │ опознавательные│</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│b)  Опознавательные │ описание грузов │        │ знаки   (число,│</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│знаки    и   номера │                 │        │ идентификация)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│грузовых   мест или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│предметов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│14. Общее  число│Число│15. Я заявляю,    что│19. Таможня   места│</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│грузовых   мест,│     │сведения, приведенные│        отправления│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│записанных     в│     │выше в рубриках   1 -│Подпись должност-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│манифесте       │     │14, точны   и   полны│ного лица таможни 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│Место назначения│     │16. Место   и    дата│штемпель таможни  с│</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├────────────────┼─────┤17. Подпись держателя│датой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 Таможня   │     │или его представителя│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 Таможня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3. Таможня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20. Свидетельство  о принятии груза к │26. Свидетельство      о│</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таможенному оформлению (таможня места │           произведенном│</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отправления или промежуточная таможня │таможенном    оформлении│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при въезде)                           │(промежуточная   таможня│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│при   выезде или таможня│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│места назначения)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│21.    Наложенные│22. Продолжительность│27. Наложенные печати  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│печати   и пломбы│транзитной перевозки │┌─┐пломбы            или│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или опознава-│                     │└─┘опознавательные знаки│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тельные знаки│                     │признаны неповрежденными│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│признаны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│неповрежденными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│23. Зарегистрировано таможней         │28. Число    оформленных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│(какой) ...  за N .....               │грузовых мест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│24. Разное (установленный маршрут,    │29. Оговорки         при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│таможня, где должен быть представлен  │оформлении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│груз, и т.д.)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│25. Подпись должностного лица таможни │30. Подпись должностного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│и штемпель таможни с датой            │лица таможни и  штемпель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│с датой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ОТРЫВНОЙ ЛИСТОК,</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ПРЕДНАЗНАЧЕННЫЙ, В СЛУЧАЕ НЕОБХОДИМОСТИ, ИСКЛЮЧИТЕЛЬНО</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ДЛЯ ТАМОЖНИ МЕСТА НАЗНАЧЕНИЯ</w:t>
      </w:r>
    </w:p>
    <w:p w:rsidR="00C13C48" w:rsidRPr="00C13C48" w:rsidRDefault="00C13C48">
      <w:pPr>
        <w:pStyle w:val="ConsPlusNormal"/>
        <w:rPr>
          <w:rFonts w:ascii="Times New Roman" w:hAnsi="Times New Roman" w:cs="Times New Roman"/>
          <w:sz w:val="20"/>
        </w:rPr>
      </w:pP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Отрывной листок N 2          │    1. КНИЖКА МДП N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(розового цвета)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│2. Таможня (и) места отправления│3. Выдана         (наименование│</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1. ............   2. ........│выдающего документ объединения)│</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3.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│4. Действительна для оформления│</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│таможней места отправления до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│включительно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│Для официального использования  │5. Держатель             книжки│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│(наименование, адрес, страна)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│6. Страна       │  7. Страна(ы)│</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│отправления     │  назначения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│8. Регистрационный(ые) номер(а) │10. Прилагаемые    к  манифесту│</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│дорожного(ых) транспортного(ых) │документы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│средства(-)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│9. Свидетельство(а) о допущении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│(N и дата)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ГРУЗОВОЙ МАНИФЕСТ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bookmarkStart w:id="70" w:name="_GoBack"/>
      <w:bookmarkEnd w:id="70"/>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│11. а) Грузовое(ые) │ 12. Число и род │13. Вес │ 18.  Наложенные│</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│отделение(ия)   или │ грузовых   мест │брутто  │ пломбы      или│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│контейнер(ы)        │ или  предметов; │в кг    │ опознавательные│</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│b)  Опознавательные │ описание грузов │        │ знаки   (число,│</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│знаки    и   номера │                 │        │ идентификация)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│грузовых   мест или │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│предметов           │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│14. Общее  число│Число│15. Я заявляю,    что│19. Таможня   места│</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│грузовых   мест,│     │сведения, приведенные│        отправления│</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│записанных     в│     │выше в рубриках   1 -│Подпись должност-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│манифесте       │     │14, точны   и   полны│ного лица таможни 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│Место назначения│     │16. Место   и    дата│штемпель таможни  с│</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├────────────────┼─────┤17. Подпись держателя│датой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1. Таможня   │     │или его представителя│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2. Таможня   │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3. Таможня   │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20. Свидетельство  о принятии груза к │26. Свидетельство      о│</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таможенному оформлению (таможня места │           произведенном│</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отправления или промежуточная таможня │таможенном    оформлении│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при въезде)                           │(промежуточная   таможня│</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lastRenderedPageBreak/>
        <w:t>│                                       │при   выезде или таможня│</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│места назначения)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│21.    Наложенные│22. Продолжительность│27. Наложенные печати  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│печати   и пломбы│транзитной перевозки │┌─┐пломбы            или│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или опознава-│                     │└─┘опознавательные знаки│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тельные знаки│                     │признаны неповрежденными│</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│признаны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│неповрежденными  │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│23. Зарегистрировано таможней         │28. Число    оформленных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│(какой) ...  за N .....               │грузовых мест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│24. Разное (установленный маршрут,    │29. Оговорки         при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│таможня, где должен быть представлен  │оформлении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│груз, и т.д.)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│25. Подпись должностного лица таможни │30. Подпись должностного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│и штемпель таможни с датой            │лица таможни и  штемпель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│с датой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rsidP="0016187F">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rPr>
          <w:rFonts w:ascii="Times New Roman" w:hAnsi="Times New Roman" w:cs="Times New Roman"/>
          <w:sz w:val="20"/>
        </w:rPr>
      </w:pPr>
      <w:r w:rsidRPr="00C13C48">
        <w:rPr>
          <w:rFonts w:ascii="Times New Roman" w:hAnsi="Times New Roman" w:cs="Times New Roman"/>
          <w:sz w:val="20"/>
        </w:rPr>
        <w:t>Желтого цвета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ПРОТОКОЛ</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 xml:space="preserve">Составлен в соответствии со </w:t>
      </w:r>
      <w:hyperlink w:anchor="P166" w:history="1">
        <w:r w:rsidRPr="00C13C48">
          <w:rPr>
            <w:rFonts w:ascii="Times New Roman" w:hAnsi="Times New Roman" w:cs="Times New Roman"/>
            <w:color w:val="0000FF"/>
            <w:sz w:val="20"/>
          </w:rPr>
          <w:t>статьей 25</w:t>
        </w:r>
      </w:hyperlink>
      <w:r w:rsidRPr="00C13C48">
        <w:rPr>
          <w:rFonts w:ascii="Times New Roman" w:hAnsi="Times New Roman" w:cs="Times New Roman"/>
          <w:sz w:val="20"/>
        </w:rPr>
        <w:t xml:space="preserve"> Конвенции МДП</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 xml:space="preserve">(См. также </w:t>
      </w:r>
      <w:hyperlink w:anchor="P512" w:history="1">
        <w:r w:rsidRPr="00C13C48">
          <w:rPr>
            <w:rFonts w:ascii="Times New Roman" w:hAnsi="Times New Roman" w:cs="Times New Roman"/>
            <w:color w:val="0000FF"/>
            <w:sz w:val="20"/>
          </w:rPr>
          <w:t>правила 13</w:t>
        </w:r>
      </w:hyperlink>
      <w:r w:rsidRPr="00C13C48">
        <w:rPr>
          <w:rFonts w:ascii="Times New Roman" w:hAnsi="Times New Roman" w:cs="Times New Roman"/>
          <w:sz w:val="20"/>
        </w:rPr>
        <w:t xml:space="preserve"> - </w:t>
      </w:r>
      <w:hyperlink w:anchor="P516" w:history="1">
        <w:r w:rsidRPr="00C13C48">
          <w:rPr>
            <w:rFonts w:ascii="Times New Roman" w:hAnsi="Times New Roman" w:cs="Times New Roman"/>
            <w:color w:val="0000FF"/>
            <w:sz w:val="20"/>
          </w:rPr>
          <w:t>17,</w:t>
        </w:r>
      </w:hyperlink>
      <w:r w:rsidRPr="00C13C48">
        <w:rPr>
          <w:rFonts w:ascii="Times New Roman" w:hAnsi="Times New Roman" w:cs="Times New Roman"/>
          <w:sz w:val="20"/>
        </w:rPr>
        <w:t xml:space="preserve"> касающиеся пользования</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книжкой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 Таможня(и) места отправления              │ 2. Книжка МДП N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3. Выдана (кем)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│4. Регистрационный(ые) номер(а) дорожного(ых)│ 5. Держатель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│транспортного(ых) средства(-)                │ книжки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│Опознавательный(ые) номер(а) контейнера(ов)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│6. Таможенная(ые) не повреждены   повреждены │8. Замечания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│печать(и)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│и пломба(ы)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│7. Грузовое(ые)   не повреждено(ы) повреж-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│отделение(я)         ┌───┐         дено(ы)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│9. ┌──┐ Видимой пропажи ┌──┐ Грузы, указанные в рубриках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груза не        └──┘ 10 - 13, отсутствуют (О) или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установлено          уничтожены (У),  как указано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в рубрике 12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│10. а) Грузовое(ые)│11. Число и род грузовых│12.│ 13.  Замечания│</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│отделение(ия)      │    мест  или предметов;│ О │ (в  частности,│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│или контейнер(ы)   │    описание грузов     │или│     указать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b) Марки      и│                        │ У │  недостающие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│номера     грузовых│                        │   │ количества или│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│мест или предметов │                        │   │  уничтоженные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грузы)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│14. Дата, место и условия дорожно-транспортного происшествия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│15. Меры, принятые для продолжения операции МДП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наложение новых печатей и пломб: число ... описание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перегрузка грузов (см, ниже рубрику 16)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прочие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│16. Если  грузы   были   перегружены:   отличительные   признаки│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│дорожного(ых) транспортного(ых) средства(-) или контейнера(ов),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│на которые были перегружены грузы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N свидетельства     Число и описание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 допущении      наложенных печатей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и пломб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Регистрационный номер Допущено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│а) Транспортное ...... ┌──┐ да ┌──┐ нет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средство     ......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Опознавательный номер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│b) Контейнер    ......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│17. Компетентный орган, составивший│18. Виза следующей  таможни,│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данный протокол                │через   которую   перевезены│</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│грузы с  применением  книжки│</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│МДП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место (дата) штемпель   подпись │       подпись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Поставить крестики в соответствующих рубриках.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71" w:name="P837"/>
      <w:bookmarkEnd w:id="71"/>
      <w:r w:rsidRPr="00C13C48">
        <w:rPr>
          <w:rFonts w:ascii="Times New Roman" w:hAnsi="Times New Roman" w:cs="Times New Roman"/>
          <w:sz w:val="20"/>
        </w:rPr>
        <w:t>Приложение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ПРАВИЛА,</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КАСАЮЩИЕСЯ ТЕХНИЧЕСКИХ УСЛОВИЙ, ПРИМЕНИМЫХ К ДОРОЖНЫМ</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ТРАНСПОРТНЫМ СРЕДСТВАМ, КОТОРЫЕ МОГУТ ДОПУСКАТЬСЯ</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 МЕЖДУНАРОДНЫМ ПЕРЕВОЗКАМ ПОД ТАМОЖЕННЫМИ</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72" w:name="P845"/>
      <w:bookmarkEnd w:id="72"/>
      <w:r w:rsidRPr="00C13C48">
        <w:rPr>
          <w:rFonts w:ascii="Times New Roman" w:hAnsi="Times New Roman" w:cs="Times New Roman"/>
          <w:sz w:val="20"/>
        </w:rPr>
        <w:t>Статья 1</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Основные принципы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 международной перевозке грузов под таможенными печатями и пломбами могут допускаться только транспортные средства, грузовые отделения которых сконструированы и оборудованы таким образом:</w:t>
      </w:r>
    </w:p>
    <w:p w:rsidR="00C13C48" w:rsidRPr="00C13C48" w:rsidRDefault="00C13C48">
      <w:pPr>
        <w:pStyle w:val="ConsPlusNormal"/>
        <w:spacing w:before="220"/>
        <w:ind w:firstLine="540"/>
        <w:jc w:val="both"/>
        <w:rPr>
          <w:rFonts w:ascii="Times New Roman" w:hAnsi="Times New Roman" w:cs="Times New Roman"/>
          <w:sz w:val="20"/>
        </w:rPr>
      </w:pPr>
      <w:bookmarkStart w:id="73" w:name="P850"/>
      <w:bookmarkEnd w:id="73"/>
      <w:r w:rsidRPr="00C13C48">
        <w:rPr>
          <w:rFonts w:ascii="Times New Roman" w:hAnsi="Times New Roman" w:cs="Times New Roman"/>
          <w:sz w:val="20"/>
        </w:rPr>
        <w:t>а) чтобы грузы не могли извлекаться из опечатанной части транспортного средства или загружаться туда без оставления видимых следов взлома или повреждения таможенных печатей и пломб;</w:t>
      </w:r>
    </w:p>
    <w:p w:rsidR="00C13C48" w:rsidRPr="00C13C48" w:rsidRDefault="00C13C48">
      <w:pPr>
        <w:pStyle w:val="ConsPlusNormal"/>
        <w:spacing w:before="220"/>
        <w:ind w:firstLine="540"/>
        <w:jc w:val="both"/>
        <w:rPr>
          <w:rFonts w:ascii="Times New Roman" w:hAnsi="Times New Roman" w:cs="Times New Roman"/>
          <w:sz w:val="20"/>
        </w:rPr>
      </w:pPr>
      <w:bookmarkStart w:id="74" w:name="P851"/>
      <w:bookmarkEnd w:id="74"/>
      <w:r w:rsidRPr="00C13C48">
        <w:rPr>
          <w:rFonts w:ascii="Times New Roman" w:hAnsi="Times New Roman" w:cs="Times New Roman"/>
          <w:sz w:val="20"/>
        </w:rPr>
        <w:t>b) чтобы таможенные печати и пломбы могли налагаться простым и надежным способом;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с) чтобы в них не было никаких потайных мест для сокрытия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d) чтобы все места, в которые могут помещаться грузы, были легко доступны для таможенного досмотра.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75" w:name="P855"/>
      <w:bookmarkEnd w:id="75"/>
      <w:r w:rsidRPr="00C13C48">
        <w:rPr>
          <w:rFonts w:ascii="Times New Roman" w:hAnsi="Times New Roman" w:cs="Times New Roman"/>
          <w:sz w:val="20"/>
        </w:rPr>
        <w:t>Статья 2</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Конструкция грузовых отделений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Для удовлетворения требований </w:t>
      </w:r>
      <w:hyperlink w:anchor="P845"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настоящих Правил:</w:t>
      </w:r>
    </w:p>
    <w:p w:rsidR="00C13C48" w:rsidRPr="00C13C48" w:rsidRDefault="00C13C48">
      <w:pPr>
        <w:pStyle w:val="ConsPlusNormal"/>
        <w:spacing w:before="220"/>
        <w:ind w:firstLine="540"/>
        <w:jc w:val="both"/>
        <w:rPr>
          <w:rFonts w:ascii="Times New Roman" w:hAnsi="Times New Roman" w:cs="Times New Roman"/>
          <w:sz w:val="20"/>
        </w:rPr>
      </w:pPr>
      <w:bookmarkStart w:id="76" w:name="P860"/>
      <w:bookmarkEnd w:id="76"/>
      <w:r w:rsidRPr="00C13C48">
        <w:rPr>
          <w:rFonts w:ascii="Times New Roman" w:hAnsi="Times New Roman" w:cs="Times New Roman"/>
          <w:sz w:val="20"/>
        </w:rPr>
        <w:t>a) составные элементы грузового отделения (стенки, пол, двери,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w:t>
      </w:r>
    </w:p>
    <w:p w:rsidR="00C13C48" w:rsidRPr="00C13C48" w:rsidRDefault="00C13C48">
      <w:pPr>
        <w:pStyle w:val="ConsPlusNormal"/>
        <w:spacing w:before="220"/>
        <w:ind w:firstLine="540"/>
        <w:jc w:val="both"/>
        <w:rPr>
          <w:rFonts w:ascii="Times New Roman" w:hAnsi="Times New Roman" w:cs="Times New Roman"/>
          <w:sz w:val="20"/>
        </w:rPr>
      </w:pPr>
      <w:bookmarkStart w:id="77" w:name="P861"/>
      <w:bookmarkEnd w:id="77"/>
      <w:r w:rsidRPr="00C13C48">
        <w:rPr>
          <w:rFonts w:ascii="Times New Roman" w:hAnsi="Times New Roman" w:cs="Times New Roman"/>
          <w:sz w:val="20"/>
        </w:rPr>
        <w:t>b) двери и прочие системы закрывания (включая запорные краны, крышки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w:t>
      </w:r>
    </w:p>
    <w:p w:rsidR="00C13C48" w:rsidRPr="00C13C48" w:rsidRDefault="00C13C48">
      <w:pPr>
        <w:pStyle w:val="ConsPlusNormal"/>
        <w:spacing w:before="220"/>
        <w:ind w:firstLine="540"/>
        <w:jc w:val="both"/>
        <w:rPr>
          <w:rFonts w:ascii="Times New Roman" w:hAnsi="Times New Roman" w:cs="Times New Roman"/>
          <w:sz w:val="20"/>
        </w:rPr>
      </w:pPr>
      <w:bookmarkStart w:id="78" w:name="P862"/>
      <w:bookmarkEnd w:id="78"/>
      <w:r w:rsidRPr="00C13C48">
        <w:rPr>
          <w:rFonts w:ascii="Times New Roman" w:hAnsi="Times New Roman" w:cs="Times New Roman"/>
          <w:sz w:val="20"/>
        </w:rPr>
        <w:t>c) вентиляционные и дренажные отверстия должны быть снабжены устройством, препятствующим доступу внутрь грузового отделения. Это устройство должно быть такой конструкции, чтобы его нельзя было снять снаружи и вновь поставить на место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Несмотря на положения подпункта с) </w:t>
      </w:r>
      <w:hyperlink w:anchor="P862"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настоящих Правил, разрешается наличие составных элементов грузового отделения,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необходимо в тех случаях, когда внутренняя обшивка покрывает грузовое отделение на всю его высоту от пола до потолка, или в тех случаях, когда пространство между обшивкой и внешней стенкой полностью закрыто, обеспечить, чтобы внутренняя обшивка крепилась таким образом, чтобы ее нельзя было снимать и возвращать на место без оставления видимых следов; 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необходимо в тех случаях, когда обшивка не покрывает грузовое отделение на всю его высоту и когда пространство между обшивкой и внешней стенкой закрыто неполностью, и во всех других случаях, когда в конструкции грузового отделения имеются полые пространства, обеспечить, чтобы количество указанных пространств было ограничено до минимума и чтобы эти пространства были легко доступны для таможенного контроля.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Устройство окон допускается при условии, что они сделаны из достаточно прочных материалов и не могут сниматься снаружи и вновь устанавливаться без оставления видимых следов. Установка стекол тем не менее допускается, однако в этом случае окно должно быть оборудовано прочно закрепленной металлической решеткой, которую нельзя снять снаружи; размер ячеек в решетке не должен превышать 10 мм.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Отверстия, сделанные в полу в технических целях, таких, как смазка, обслуживание, наполнение песочницы допускаются только при условии, что они оборудуются крышкой, которая должна устанавливаться таким образом, чтобы доступ в грузовое отделение снаружи был невозможен.</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79" w:name="P869"/>
      <w:bookmarkEnd w:id="79"/>
      <w:r w:rsidRPr="00C13C48">
        <w:rPr>
          <w:rFonts w:ascii="Times New Roman" w:hAnsi="Times New Roman" w:cs="Times New Roman"/>
          <w:sz w:val="20"/>
        </w:rPr>
        <w:t>Статья 3</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Крытые брезентом транспортные средства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Положения </w:t>
      </w:r>
      <w:hyperlink w:anchor="P845" w:history="1">
        <w:r w:rsidRPr="00C13C48">
          <w:rPr>
            <w:rFonts w:ascii="Times New Roman" w:hAnsi="Times New Roman" w:cs="Times New Roman"/>
            <w:color w:val="0000FF"/>
            <w:sz w:val="20"/>
          </w:rPr>
          <w:t>статей 1</w:t>
        </w:r>
      </w:hyperlink>
      <w:r w:rsidRPr="00C13C48">
        <w:rPr>
          <w:rFonts w:ascii="Times New Roman" w:hAnsi="Times New Roman" w:cs="Times New Roman"/>
          <w:sz w:val="20"/>
        </w:rPr>
        <w:t xml:space="preserve"> и </w:t>
      </w:r>
      <w:hyperlink w:anchor="P85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настоящих Правил распространяются на крытые брезентом транспортные средства в той мере, в какой они могут к ним применяться.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Кроме того, эти транспортные средства должны отвечать положениям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bookmarkStart w:id="80" w:name="P875"/>
      <w:bookmarkEnd w:id="80"/>
      <w:r w:rsidRPr="00C13C48">
        <w:rPr>
          <w:rFonts w:ascii="Times New Roman" w:hAnsi="Times New Roman" w:cs="Times New Roman"/>
          <w:sz w:val="20"/>
        </w:rPr>
        <w:t xml:space="preserve">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w:t>
      </w:r>
      <w:r w:rsidRPr="00C13C48">
        <w:rPr>
          <w:rFonts w:ascii="Times New Roman" w:hAnsi="Times New Roman" w:cs="Times New Roman"/>
          <w:sz w:val="20"/>
        </w:rPr>
        <w:lastRenderedPageBreak/>
        <w:t>изготовлен таким образом, чтобы по закреплении приспособления для закрывания доступ к грузовому отделению был невозможен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bookmarkStart w:id="81" w:name="P876"/>
      <w:bookmarkEnd w:id="81"/>
      <w:r w:rsidRPr="00C13C48">
        <w:rPr>
          <w:rFonts w:ascii="Times New Roman" w:hAnsi="Times New Roman" w:cs="Times New Roman"/>
          <w:sz w:val="20"/>
        </w:rPr>
        <w:t>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N 1 &lt;*&gt;, приложенном к настоящим Правилам; однако если на некоторых частях брезента (например, на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 N 2 или 2а &lt;*&gt;, приложенных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w:t>
      </w:r>
    </w:p>
    <w:p w:rsidR="00C13C48" w:rsidRPr="00C13C48" w:rsidRDefault="00C13C48">
      <w:pPr>
        <w:pStyle w:val="ConsPlusNormal"/>
        <w:spacing w:before="220"/>
        <w:ind w:firstLine="540"/>
        <w:jc w:val="both"/>
        <w:rPr>
          <w:rFonts w:ascii="Times New Roman" w:hAnsi="Times New Roman" w:cs="Times New Roman"/>
          <w:sz w:val="20"/>
        </w:rPr>
      </w:pPr>
      <w:bookmarkStart w:id="82" w:name="P877"/>
      <w:bookmarkEnd w:id="82"/>
      <w:r w:rsidRPr="00C13C48">
        <w:rPr>
          <w:rFonts w:ascii="Times New Roman" w:hAnsi="Times New Roman" w:cs="Times New Roman"/>
          <w:sz w:val="20"/>
        </w:rPr>
        <w:t>4. Если брезент составлен из нескольких кусков ткани, покрытой пластмассой, эти куски могут быть также соединены посредством спайки соответственно рис. N 3 &lt;*&gt;,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5. Починка производится способом, показанным на рис. N 4 &lt;*&gt;,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w:t>
      </w:r>
      <w:hyperlink w:anchor="P876" w:history="1">
        <w:r w:rsidRPr="00C13C48">
          <w:rPr>
            <w:rFonts w:ascii="Times New Roman" w:hAnsi="Times New Roman" w:cs="Times New Roman"/>
            <w:color w:val="0000FF"/>
            <w:sz w:val="20"/>
          </w:rPr>
          <w:t>пункта 3</w:t>
        </w:r>
      </w:hyperlink>
      <w:r w:rsidRPr="00C13C48">
        <w:rPr>
          <w:rFonts w:ascii="Times New Roman" w:hAnsi="Times New Roman" w:cs="Times New Roman"/>
          <w:sz w:val="20"/>
        </w:rPr>
        <w:t xml:space="preserve"> настоящей статьи и рис. N 1 &lt;*&gt;, приложенным к настоящим Правилам. Починка брезента из ткани, покрытой пластмассой, может также производиться в соответствии с методом, описанным в </w:t>
      </w:r>
      <w:hyperlink w:anchor="P877" w:history="1">
        <w:r w:rsidRPr="00C13C48">
          <w:rPr>
            <w:rFonts w:ascii="Times New Roman" w:hAnsi="Times New Roman" w:cs="Times New Roman"/>
            <w:color w:val="0000FF"/>
            <w:sz w:val="20"/>
          </w:rPr>
          <w:t>пункте 4</w:t>
        </w:r>
      </w:hyperlink>
      <w:r w:rsidRPr="00C13C48">
        <w:rPr>
          <w:rFonts w:ascii="Times New Roman" w:hAnsi="Times New Roman" w:cs="Times New Roman"/>
          <w:sz w:val="20"/>
        </w:rPr>
        <w:t xml:space="preserve"> настоящей статьи, но в этом случае полоса должна накладываться с обеих сторон брезента, а заплата накладывается изнутри.</w:t>
      </w:r>
    </w:p>
    <w:p w:rsidR="00C13C48" w:rsidRPr="00C13C48" w:rsidRDefault="00C13C48">
      <w:pPr>
        <w:pStyle w:val="ConsPlusNormal"/>
        <w:spacing w:before="220"/>
        <w:ind w:firstLine="540"/>
        <w:jc w:val="both"/>
        <w:rPr>
          <w:rFonts w:ascii="Times New Roman" w:hAnsi="Times New Roman" w:cs="Times New Roman"/>
          <w:sz w:val="20"/>
        </w:rPr>
      </w:pPr>
      <w:bookmarkStart w:id="83" w:name="P879"/>
      <w:bookmarkEnd w:id="83"/>
      <w:r w:rsidRPr="00C13C48">
        <w:rPr>
          <w:rFonts w:ascii="Times New Roman" w:hAnsi="Times New Roman" w:cs="Times New Roman"/>
          <w:sz w:val="20"/>
        </w:rPr>
        <w:t xml:space="preserve">6. a) Брезент должен прикрепляться к транспортному средству в точном соответствии с условиями, изложенными в </w:t>
      </w:r>
      <w:hyperlink w:anchor="P850" w:history="1">
        <w:r w:rsidRPr="00C13C48">
          <w:rPr>
            <w:rFonts w:ascii="Times New Roman" w:hAnsi="Times New Roman" w:cs="Times New Roman"/>
            <w:color w:val="0000FF"/>
            <w:sz w:val="20"/>
          </w:rPr>
          <w:t>статьей 1 а)</w:t>
        </w:r>
      </w:hyperlink>
      <w:r w:rsidRPr="00C13C48">
        <w:rPr>
          <w:rFonts w:ascii="Times New Roman" w:hAnsi="Times New Roman" w:cs="Times New Roman"/>
          <w:sz w:val="20"/>
        </w:rPr>
        <w:t xml:space="preserve"> и </w:t>
      </w:r>
      <w:hyperlink w:anchor="P851" w:history="1">
        <w:r w:rsidRPr="00C13C48">
          <w:rPr>
            <w:rFonts w:ascii="Times New Roman" w:hAnsi="Times New Roman" w:cs="Times New Roman"/>
            <w:color w:val="0000FF"/>
            <w:sz w:val="20"/>
          </w:rPr>
          <w:t>b)</w:t>
        </w:r>
      </w:hyperlink>
      <w:r w:rsidRPr="00C13C48">
        <w:rPr>
          <w:rFonts w:ascii="Times New Roman" w:hAnsi="Times New Roman" w:cs="Times New Roman"/>
          <w:sz w:val="20"/>
        </w:rPr>
        <w:t xml:space="preserve"> настоящих Правил. Предусматривается применение следующих видов крепления: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металлические кольца, прикрепляемые к транспортному средству;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проушины по краям брезента;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iii) веревка или трос, проходящие через кольца над брезентом и видимые с внешней стороны по всей длине.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Брезент должен находить на жесткую часть транспортного средства, по крайней мере на ширину 250 мм, измеренную от центра крепежных колец, за исключением тех случаев, когда система конструкции транспортного средства сама по себе препятствует доступу к грузовому отделению.</w:t>
      </w:r>
    </w:p>
    <w:p w:rsidR="00C13C48" w:rsidRPr="00C13C48" w:rsidRDefault="00C13C48">
      <w:pPr>
        <w:pStyle w:val="ConsPlusNormal"/>
        <w:spacing w:before="220"/>
        <w:ind w:firstLine="540"/>
        <w:jc w:val="both"/>
        <w:rPr>
          <w:rFonts w:ascii="Times New Roman" w:hAnsi="Times New Roman" w:cs="Times New Roman"/>
          <w:sz w:val="20"/>
        </w:rPr>
      </w:pPr>
      <w:bookmarkStart w:id="84" w:name="P884"/>
      <w:bookmarkEnd w:id="84"/>
      <w:r w:rsidRPr="00C13C48">
        <w:rPr>
          <w:rFonts w:ascii="Times New Roman" w:hAnsi="Times New Roman" w:cs="Times New Roman"/>
          <w:sz w:val="20"/>
        </w:rPr>
        <w:t>b) если необходимо обеспечить глухое крепление краев брезента к транспортному средству, соединение должно быть непрерывным и осуществляться при помощи прочных деталей.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7. Брезент должен опираться на соответствующую конструкцию (стойки, боковины, арки, поперечины и т.д.).</w:t>
      </w:r>
    </w:p>
    <w:p w:rsidR="00C13C48" w:rsidRPr="00C13C48" w:rsidRDefault="00C13C48">
      <w:pPr>
        <w:pStyle w:val="ConsPlusNormal"/>
        <w:spacing w:before="220"/>
        <w:ind w:firstLine="540"/>
        <w:jc w:val="both"/>
        <w:rPr>
          <w:rFonts w:ascii="Times New Roman" w:hAnsi="Times New Roman" w:cs="Times New Roman"/>
          <w:sz w:val="20"/>
        </w:rPr>
      </w:pPr>
      <w:bookmarkStart w:id="85" w:name="P886"/>
      <w:bookmarkEnd w:id="85"/>
      <w:r w:rsidRPr="00C13C48">
        <w:rPr>
          <w:rFonts w:ascii="Times New Roman" w:hAnsi="Times New Roman" w:cs="Times New Roman"/>
          <w:sz w:val="20"/>
        </w:rPr>
        <w:t>8. Расстояние между кольцами и расстояние между проушинами не должно превышать 200 мм. Проушины должны быть жесткими.</w:t>
      </w:r>
    </w:p>
    <w:p w:rsidR="00C13C48" w:rsidRPr="00C13C48" w:rsidRDefault="00C13C48">
      <w:pPr>
        <w:pStyle w:val="ConsPlusNormal"/>
        <w:spacing w:before="220"/>
        <w:ind w:firstLine="540"/>
        <w:jc w:val="both"/>
        <w:rPr>
          <w:rFonts w:ascii="Times New Roman" w:hAnsi="Times New Roman" w:cs="Times New Roman"/>
          <w:sz w:val="20"/>
        </w:rPr>
      </w:pPr>
      <w:bookmarkStart w:id="86" w:name="P887"/>
      <w:bookmarkEnd w:id="86"/>
      <w:r w:rsidRPr="00C13C48">
        <w:rPr>
          <w:rFonts w:ascii="Times New Roman" w:hAnsi="Times New Roman" w:cs="Times New Roman"/>
          <w:sz w:val="20"/>
        </w:rPr>
        <w:t>9. Должны применяться следующие виды крепления: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стальной трос диаметром не менее 3 мм;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веревка из пеньки или сизаля диаметром не менее 8 мм, заключенная в прозрачную нерастягивающуюся пластмассовую оболочку.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Тросы могут заключаться в прозрачную нерастягивающуюся оболочку из пластмассы.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10.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включать полую заклепку,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N 5 &lt;*&gt;, приложенный к настоящим Правилам).</w:t>
      </w:r>
    </w:p>
    <w:p w:rsidR="00C13C48" w:rsidRPr="00C13C48" w:rsidRDefault="00C13C48">
      <w:pPr>
        <w:pStyle w:val="ConsPlusNormal"/>
        <w:spacing w:before="220"/>
        <w:ind w:firstLine="540"/>
        <w:jc w:val="both"/>
        <w:rPr>
          <w:rFonts w:ascii="Times New Roman" w:hAnsi="Times New Roman" w:cs="Times New Roman"/>
          <w:sz w:val="20"/>
        </w:rPr>
      </w:pPr>
      <w:bookmarkStart w:id="87" w:name="P892"/>
      <w:bookmarkEnd w:id="87"/>
      <w:r w:rsidRPr="00C13C48">
        <w:rPr>
          <w:rFonts w:ascii="Times New Roman" w:hAnsi="Times New Roman" w:cs="Times New Roman"/>
          <w:sz w:val="20"/>
        </w:rPr>
        <w:t>11.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w:t>
      </w:r>
    </w:p>
    <w:p w:rsidR="00C13C48" w:rsidRPr="00C13C48" w:rsidRDefault="00C13C48">
      <w:pPr>
        <w:pStyle w:val="ConsPlusNormal"/>
        <w:spacing w:before="220"/>
        <w:ind w:firstLine="540"/>
        <w:jc w:val="both"/>
        <w:rPr>
          <w:rFonts w:ascii="Times New Roman" w:hAnsi="Times New Roman" w:cs="Times New Roman"/>
          <w:sz w:val="20"/>
        </w:rPr>
      </w:pPr>
      <w:bookmarkStart w:id="88" w:name="P893"/>
      <w:bookmarkEnd w:id="88"/>
      <w:r w:rsidRPr="00C13C48">
        <w:rPr>
          <w:rFonts w:ascii="Times New Roman" w:hAnsi="Times New Roman" w:cs="Times New Roman"/>
          <w:sz w:val="20"/>
        </w:rPr>
        <w:t xml:space="preserve">a) откидной полы, пришитой или приваренной в соответствии с положениями </w:t>
      </w:r>
      <w:hyperlink w:anchor="P876" w:history="1">
        <w:r w:rsidRPr="00C13C48">
          <w:rPr>
            <w:rFonts w:ascii="Times New Roman" w:hAnsi="Times New Roman" w:cs="Times New Roman"/>
            <w:color w:val="0000FF"/>
            <w:sz w:val="20"/>
          </w:rPr>
          <w:t>пунктов 3</w:t>
        </w:r>
      </w:hyperlink>
      <w:r w:rsidRPr="00C13C48">
        <w:rPr>
          <w:rFonts w:ascii="Times New Roman" w:hAnsi="Times New Roman" w:cs="Times New Roman"/>
          <w:sz w:val="20"/>
        </w:rPr>
        <w:t xml:space="preserve"> и </w:t>
      </w:r>
      <w:hyperlink w:anchor="P877" w:history="1">
        <w:r w:rsidRPr="00C13C48">
          <w:rPr>
            <w:rFonts w:ascii="Times New Roman" w:hAnsi="Times New Roman" w:cs="Times New Roman"/>
            <w:color w:val="0000FF"/>
            <w:sz w:val="20"/>
          </w:rPr>
          <w:t>4</w:t>
        </w:r>
      </w:hyperlink>
      <w:r w:rsidRPr="00C13C48">
        <w:rPr>
          <w:rFonts w:ascii="Times New Roman" w:hAnsi="Times New Roman" w:cs="Times New Roman"/>
          <w:sz w:val="20"/>
        </w:rPr>
        <w:t xml:space="preserve">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колец и проушин, отвечающих условиям </w:t>
      </w:r>
      <w:hyperlink w:anchor="P886" w:history="1">
        <w:r w:rsidRPr="00C13C48">
          <w:rPr>
            <w:rFonts w:ascii="Times New Roman" w:hAnsi="Times New Roman" w:cs="Times New Roman"/>
            <w:color w:val="0000FF"/>
            <w:sz w:val="20"/>
          </w:rPr>
          <w:t>пункта 8</w:t>
        </w:r>
      </w:hyperlink>
      <w:r w:rsidRPr="00C13C48">
        <w:rPr>
          <w:rFonts w:ascii="Times New Roman" w:hAnsi="Times New Roman" w:cs="Times New Roman"/>
          <w:sz w:val="20"/>
        </w:rPr>
        <w:t xml:space="preserve"> настоящей статьи; и</w:t>
      </w:r>
    </w:p>
    <w:p w:rsidR="00C13C48" w:rsidRPr="00C13C48" w:rsidRDefault="00C13C48">
      <w:pPr>
        <w:pStyle w:val="ConsPlusNormal"/>
        <w:spacing w:before="220"/>
        <w:ind w:firstLine="540"/>
        <w:jc w:val="both"/>
        <w:rPr>
          <w:rFonts w:ascii="Times New Roman" w:hAnsi="Times New Roman" w:cs="Times New Roman"/>
          <w:sz w:val="20"/>
        </w:rPr>
      </w:pPr>
      <w:bookmarkStart w:id="89" w:name="P895"/>
      <w:bookmarkEnd w:id="89"/>
      <w:r w:rsidRPr="00C13C48">
        <w:rPr>
          <w:rFonts w:ascii="Times New Roman" w:hAnsi="Times New Roman" w:cs="Times New Roman"/>
          <w:sz w:val="20"/>
        </w:rPr>
        <w:t xml:space="preserve">c)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w:t>
      </w:r>
      <w:hyperlink w:anchor="P887" w:history="1">
        <w:r w:rsidRPr="00C13C48">
          <w:rPr>
            <w:rFonts w:ascii="Times New Roman" w:hAnsi="Times New Roman" w:cs="Times New Roman"/>
            <w:color w:val="0000FF"/>
            <w:sz w:val="20"/>
          </w:rPr>
          <w:t>пункте 9</w:t>
        </w:r>
      </w:hyperlink>
      <w:r w:rsidRPr="00C13C48">
        <w:rPr>
          <w:rFonts w:ascii="Times New Roman" w:hAnsi="Times New Roman" w:cs="Times New Roman"/>
          <w:sz w:val="20"/>
        </w:rPr>
        <w:t xml:space="preserve">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Откидная пола не нужна, если имеется специальное устройство (защитная перегородка и т.д.), которое препятствует доступу к грузовому отделению без оставления видимых следов.</w:t>
      </w:r>
    </w:p>
    <w:p w:rsidR="00C13C48" w:rsidRPr="00C13C48" w:rsidRDefault="00C13C48">
      <w:pPr>
        <w:pStyle w:val="ConsPlusNormal"/>
        <w:ind w:firstLine="540"/>
        <w:jc w:val="both"/>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Рисунки N N 1, 2, 2а, 3, 4, 5 не приводятся.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90" w:name="P905"/>
      <w:bookmarkEnd w:id="90"/>
      <w:r w:rsidRPr="00C13C48">
        <w:rPr>
          <w:rFonts w:ascii="Times New Roman" w:hAnsi="Times New Roman" w:cs="Times New Roman"/>
          <w:sz w:val="20"/>
        </w:rPr>
        <w:t>Приложение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ПРОЦЕДУРА</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ДОПУЩЕНИЯ ДОРОЖНЫХ ТРАНСПОРТНЫХ СРЕДСТВ, ОТВЕЧАЮЩИХ</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ТЕХНИЧЕСКИМ ТРЕБОВАНИЯМ, ПРЕДУСМОТРЕННЫХ ПРАВИЛАМИ,</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 xml:space="preserve">ПРИВЕДЕННЫМИ В </w:t>
      </w:r>
      <w:hyperlink w:anchor="P837" w:history="1">
        <w:r w:rsidRPr="00C13C48">
          <w:rPr>
            <w:rFonts w:ascii="Times New Roman" w:hAnsi="Times New Roman" w:cs="Times New Roman"/>
            <w:color w:val="0000FF"/>
            <w:sz w:val="20"/>
          </w:rPr>
          <w:t>ПРИЛОЖЕНИИ 2</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ОБЩИЕ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91" w:name="P914"/>
      <w:bookmarkEnd w:id="91"/>
      <w:r w:rsidRPr="00C13C48">
        <w:rPr>
          <w:rFonts w:ascii="Times New Roman" w:hAnsi="Times New Roman" w:cs="Times New Roman"/>
          <w:sz w:val="20"/>
        </w:rPr>
        <w:t>1. Дорожные транспортные средства могут быть допущены к перевозке в соответствии с одной из следующих процедур: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либо в индивидуальном порядке,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либо по типу конструкции (серия дорожных транспортных средств).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На каждое допущенное к перевозке транспортное средство выдается свидетельство о допущении, соответствующее образцу, приведенному в </w:t>
      </w:r>
      <w:hyperlink w:anchor="P960" w:history="1">
        <w:r w:rsidRPr="00C13C48">
          <w:rPr>
            <w:rFonts w:ascii="Times New Roman" w:hAnsi="Times New Roman" w:cs="Times New Roman"/>
            <w:color w:val="0000FF"/>
            <w:sz w:val="20"/>
          </w:rPr>
          <w:t>приложении 4.</w:t>
        </w:r>
      </w:hyperlink>
      <w:r w:rsidRPr="00C13C48">
        <w:rPr>
          <w:rFonts w:ascii="Times New Roman" w:hAnsi="Times New Roman" w:cs="Times New Roman"/>
          <w:sz w:val="20"/>
        </w:rPr>
        <w:t xml:space="preserve"> Это свидетельство должно быть напечатано на языке страны выдачи и на французском или английском языке. Когда компетентный орган, который выдал свидетельство, считает это необходимым, к свидетельству прилагаются фотографии или рисунки, заверенные этим органом. В таком случае количество этих документов указывается этим органом в рубрике N 6 свидетельства.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Свидетельство должно сопровождать дорожное транспортное средство.</w:t>
      </w:r>
    </w:p>
    <w:p w:rsidR="00C13C48" w:rsidRPr="00C13C48" w:rsidRDefault="00C13C48">
      <w:pPr>
        <w:pStyle w:val="ConsPlusNormal"/>
        <w:spacing w:before="220"/>
        <w:ind w:firstLine="540"/>
        <w:jc w:val="both"/>
        <w:rPr>
          <w:rFonts w:ascii="Times New Roman" w:hAnsi="Times New Roman" w:cs="Times New Roman"/>
          <w:sz w:val="20"/>
        </w:rPr>
      </w:pPr>
      <w:bookmarkStart w:id="92" w:name="P919"/>
      <w:bookmarkEnd w:id="92"/>
      <w:r w:rsidRPr="00C13C48">
        <w:rPr>
          <w:rFonts w:ascii="Times New Roman" w:hAnsi="Times New Roman" w:cs="Times New Roman"/>
          <w:sz w:val="20"/>
        </w:rPr>
        <w:t>4. Дорожные транспортные средства представляются каждые два года для проверки и, в случае необходимости, для возобновления свидетельства, компетентным органам страны их регистрации или, если речь идет о незарегистрированном транспортном средстве, - компетентным органам страны, в которой проживает его владелец или пользователь.</w:t>
      </w:r>
    </w:p>
    <w:p w:rsidR="00C13C48" w:rsidRPr="00C13C48" w:rsidRDefault="00C13C48">
      <w:pPr>
        <w:pStyle w:val="ConsPlusNormal"/>
        <w:spacing w:before="220"/>
        <w:ind w:firstLine="540"/>
        <w:jc w:val="both"/>
        <w:rPr>
          <w:rFonts w:ascii="Times New Roman" w:hAnsi="Times New Roman" w:cs="Times New Roman"/>
          <w:sz w:val="20"/>
        </w:rPr>
      </w:pPr>
      <w:bookmarkStart w:id="93" w:name="P920"/>
      <w:bookmarkEnd w:id="93"/>
      <w:r w:rsidRPr="00C13C48">
        <w:rPr>
          <w:rFonts w:ascii="Times New Roman" w:hAnsi="Times New Roman" w:cs="Times New Roman"/>
          <w:sz w:val="20"/>
        </w:rPr>
        <w:t xml:space="preserve">5.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w:t>
      </w:r>
      <w:r w:rsidRPr="00C13C48">
        <w:rPr>
          <w:rFonts w:ascii="Times New Roman" w:hAnsi="Times New Roman" w:cs="Times New Roman"/>
          <w:sz w:val="20"/>
        </w:rPr>
        <w:lastRenderedPageBreak/>
        <w:t>книжки МДП, оно должно быть приведено в состояние, послужившее основанием для его допущения, таким образом, чтобы вновь отвечать этим техническим требованиям.</w:t>
      </w:r>
    </w:p>
    <w:p w:rsidR="00C13C48" w:rsidRPr="00C13C48" w:rsidRDefault="00C13C48">
      <w:pPr>
        <w:pStyle w:val="ConsPlusNormal"/>
        <w:spacing w:before="220"/>
        <w:ind w:firstLine="540"/>
        <w:jc w:val="both"/>
        <w:rPr>
          <w:rFonts w:ascii="Times New Roman" w:hAnsi="Times New Roman" w:cs="Times New Roman"/>
          <w:sz w:val="20"/>
        </w:rPr>
      </w:pPr>
      <w:bookmarkStart w:id="94" w:name="P921"/>
      <w:bookmarkEnd w:id="94"/>
      <w:r w:rsidRPr="00C13C48">
        <w:rPr>
          <w:rFonts w:ascii="Times New Roman" w:hAnsi="Times New Roman" w:cs="Times New Roman"/>
          <w:sz w:val="20"/>
        </w:rPr>
        <w:t>6. Если основные характеристики дорожного транспортного средства изменены, допущение этого транспортного средства теряет силу, и оно подлежит процедуре нового допущения компетентным органом, прежде чем его можно будет использовать для перевозки грузов с применением книжки МДП.</w:t>
      </w:r>
    </w:p>
    <w:p w:rsidR="00C13C48" w:rsidRPr="00C13C48" w:rsidRDefault="00C13C48">
      <w:pPr>
        <w:pStyle w:val="ConsPlusNormal"/>
        <w:spacing w:before="220"/>
        <w:ind w:firstLine="540"/>
        <w:jc w:val="both"/>
        <w:rPr>
          <w:rFonts w:ascii="Times New Roman" w:hAnsi="Times New Roman" w:cs="Times New Roman"/>
          <w:sz w:val="20"/>
        </w:rPr>
      </w:pPr>
      <w:bookmarkStart w:id="95" w:name="P922"/>
      <w:bookmarkEnd w:id="95"/>
      <w:r w:rsidRPr="00C13C48">
        <w:rPr>
          <w:rFonts w:ascii="Times New Roman" w:hAnsi="Times New Roman" w:cs="Times New Roman"/>
          <w:sz w:val="20"/>
        </w:rPr>
        <w:t xml:space="preserve">7. Компетентные органы страны регистрации транспортного средства или, если речь идет о транспортных средствах, для которых регистрация не требуется, компетентные органы страны, где проживает владелец или пользователь транспортного средства, могут в соответствующем случае изъять или возобновить свидетельство о допущении или выдать новое свидетельство о допущении при обстоятельствах, изложенных в </w:t>
      </w:r>
      <w:hyperlink w:anchor="P111" w:history="1">
        <w:r w:rsidRPr="00C13C48">
          <w:rPr>
            <w:rFonts w:ascii="Times New Roman" w:hAnsi="Times New Roman" w:cs="Times New Roman"/>
            <w:color w:val="0000FF"/>
            <w:sz w:val="20"/>
          </w:rPr>
          <w:t>статье 14</w:t>
        </w:r>
      </w:hyperlink>
      <w:r w:rsidRPr="00C13C48">
        <w:rPr>
          <w:rFonts w:ascii="Times New Roman" w:hAnsi="Times New Roman" w:cs="Times New Roman"/>
          <w:sz w:val="20"/>
        </w:rPr>
        <w:t xml:space="preserve"> настоящей Конвенции и в </w:t>
      </w:r>
      <w:hyperlink w:anchor="P919" w:history="1">
        <w:r w:rsidRPr="00C13C48">
          <w:rPr>
            <w:rFonts w:ascii="Times New Roman" w:hAnsi="Times New Roman" w:cs="Times New Roman"/>
            <w:color w:val="0000FF"/>
            <w:sz w:val="20"/>
          </w:rPr>
          <w:t>пунктах 4,</w:t>
        </w:r>
      </w:hyperlink>
      <w:r w:rsidRPr="00C13C48">
        <w:rPr>
          <w:rFonts w:ascii="Times New Roman" w:hAnsi="Times New Roman" w:cs="Times New Roman"/>
          <w:sz w:val="20"/>
        </w:rPr>
        <w:t xml:space="preserve"> </w:t>
      </w:r>
      <w:hyperlink w:anchor="P920" w:history="1">
        <w:r w:rsidRPr="00C13C48">
          <w:rPr>
            <w:rFonts w:ascii="Times New Roman" w:hAnsi="Times New Roman" w:cs="Times New Roman"/>
            <w:color w:val="0000FF"/>
            <w:sz w:val="20"/>
          </w:rPr>
          <w:t>5</w:t>
        </w:r>
      </w:hyperlink>
      <w:r w:rsidRPr="00C13C48">
        <w:rPr>
          <w:rFonts w:ascii="Times New Roman" w:hAnsi="Times New Roman" w:cs="Times New Roman"/>
          <w:sz w:val="20"/>
        </w:rPr>
        <w:t xml:space="preserve"> и </w:t>
      </w:r>
      <w:hyperlink w:anchor="P921" w:history="1">
        <w:r w:rsidRPr="00C13C48">
          <w:rPr>
            <w:rFonts w:ascii="Times New Roman" w:hAnsi="Times New Roman" w:cs="Times New Roman"/>
            <w:color w:val="0000FF"/>
            <w:sz w:val="20"/>
          </w:rPr>
          <w:t>6</w:t>
        </w:r>
      </w:hyperlink>
      <w:r w:rsidRPr="00C13C48">
        <w:rPr>
          <w:rFonts w:ascii="Times New Roman" w:hAnsi="Times New Roman" w:cs="Times New Roman"/>
          <w:sz w:val="20"/>
        </w:rPr>
        <w:t xml:space="preserve"> настоящего приложения.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ПРОЦЕДУРА ИНДИВИДУАЛЬНОГО ДОПУЩЕНИЯ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8. Заявка на индивидуальное допущение представляется компетентному органу владельцем, лицом, эксплуатирующим транспортное средство, или представителем того или другого. Компетентный орган осуществляет контроль представленного дорожного транспортного средства в соответствии с общими правилами, предусмотренными выше в </w:t>
      </w:r>
      <w:hyperlink w:anchor="P91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 </w:t>
      </w:r>
      <w:hyperlink w:anchor="P922" w:history="1">
        <w:r w:rsidRPr="00C13C48">
          <w:rPr>
            <w:rFonts w:ascii="Times New Roman" w:hAnsi="Times New Roman" w:cs="Times New Roman"/>
            <w:color w:val="0000FF"/>
            <w:sz w:val="20"/>
          </w:rPr>
          <w:t>7,</w:t>
        </w:r>
      </w:hyperlink>
      <w:r w:rsidRPr="00C13C48">
        <w:rPr>
          <w:rFonts w:ascii="Times New Roman" w:hAnsi="Times New Roman" w:cs="Times New Roman"/>
          <w:sz w:val="20"/>
        </w:rPr>
        <w:t xml:space="preserve"> удостоверяется в том, что оно удовлетворяет техническим условиям, предписанным в приложении </w:t>
      </w:r>
      <w:hyperlink w:anchor="P837"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и выдает после допущения свидетельство, соответствующее образцу, приведенному в </w:t>
      </w:r>
      <w:hyperlink w:anchor="P960" w:history="1">
        <w:r w:rsidRPr="00C13C48">
          <w:rPr>
            <w:rFonts w:ascii="Times New Roman" w:hAnsi="Times New Roman" w:cs="Times New Roman"/>
            <w:color w:val="0000FF"/>
            <w:sz w:val="20"/>
          </w:rPr>
          <w:t>приложении 4.</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ПРОЦЕДУРА ДОПУЩЕНИЯ ПО ТИПУ КОНСТРУКЦИИ (СЕРИИ ДОРОЖНЫХ</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ТРАНСПОРТНЫХ СРЕДСТВ)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9. Когда дорожные транспортные средства одного и того же типа конструкции изготовляются серийно, завод - изготовитель может обратиться к компетентному органу страны, в которой они производятся, с просьбой об их допущении по типу конструкции.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10. Завод - изготовитель должен указать в своей заявке опознавательные цифры или буквы, которые он присваивает типу дорожного транспортного средства, являющемуся предметом его заявки.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11. К этой заявке должны прилагаться чертежи и подробное описание типа конструкции дорожного транспортного средства, подлежащего допущению.</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12. Завод - изготовитель должен письменно обязаться: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представить компетентному органу те из транспортных средств данного типа, которые этот орган пожелает осмотреть;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разрешить компетентному органу осматривать другие экземпляры в любой момент в ходе серийного производства данного типа;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информировать компетентный орган о любых даже мелких изменениях в чертежах или описаниях конструкции до того, как эти изменения будут произведены;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на видном месте наносить на дорожные транспортные средства опознавательные цифры или буквы типа конструкции, а также порядковый номер каждого серийного выпускаемого транспортного средства данного типа (заводской номер);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e) вести учет транспортных средств, изготовленных в соответствии с допущенным типом.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13. Компетентный орган указывает в случае необходимости изменения, которые следует внести в предусмотренный тип конструкции для допущения к перевозке.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14. Ни одно транспортное средство не может быть допущено согласно процедуре допущения по типу конструкции, если компетентный орган не пришел к заключению на основании осмотра одного или нескольких изготовленных по этому типу транспортных средств, что транспортные средства этого типа отвечают техническим условиям, предусмотренным в </w:t>
      </w:r>
      <w:hyperlink w:anchor="P837" w:history="1">
        <w:r w:rsidRPr="00C13C48">
          <w:rPr>
            <w:rFonts w:ascii="Times New Roman" w:hAnsi="Times New Roman" w:cs="Times New Roman"/>
            <w:color w:val="0000FF"/>
            <w:sz w:val="20"/>
          </w:rPr>
          <w:t>приложении 2.</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15. Компетентный орган уведомляет в письменной форме завод - изготовитель о своем решении о допущении по типу конструкции. Это решение должно иметь дату, номер и содержать точное наименование органа, который его принял.</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16. Компетентный орган принимает необходимые меры для выдачи должным образом заверенного им свидетельства о допущении для каждого транспортного средства, изготовленного в соответствии с допущенным типом конструкции.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17. Прежде чем использовать транспортное средство для перевозки грузов с применением книжки МДП, держатель свидетельства о допущении вписывает, если это требуется, в свидетельство о допущении: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регистрационный номер, присвоенный транспортному средству (рубрика 1),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когда речь идет о транспортном средстве, не подлежащем регистрации, свою фамилию и служебный адрес (рубрика 8).</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18. Когда транспортное средство, допущенное к перевозке по типу конструкции, экспортируется в другую страну, которая является Договаривающейся Стороной настоящей Конвенции, то в этой стране не требуется никакой дополнительной процедуры допущения в связи с ввозом.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ПРОЦЕДУРА ВНЕСЕНИЯ ОТМЕТОК В СВИДЕТЕЛЬСТВО О ДОПУЩЕНИИ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19. Если в допущенном транспортном средстве, перевозящем грузы с применением книжки МДП, обнаружены серьезные неисправности, компетентные органы Договаривающихся Сторон могут либо запретить дальнейшее следование транспортного средства с применением книжки МДП, либо разрешить дальнейшее следование транспортного средства с применением книжки МДП по своей территории, приняв необходимые меры по контролю. Допущенное транспортное средство должно быть приведено в удовлетворительное состояние в возможно более короткий срок и во всяком случае до его нового использования для перевозки грузов с применением книжки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20. В каждом из этих случаев таможенные органы делают соответствующую отметку в рубрике 10 свидетельства о допущении транспортного средства. После приведения транспортного средства в результате ремонта в состояние, удовлетворяющее условиям допущения, оно должно быть представлено компетентным органам Договаривающейся Стороны, которые возобновляют действительность свидетельства путем внесения в рубрику 11 отметки, аннулирующей предыдущие отметки. Никакое транспортное средство, в рубрику 10 свидетельства которого внесена отметка в соответствии с упомянутыми положениями, не может вновь использоваться для перевозки грузов с применением книжки МДП до тех пор, пока не будет произведен соответствующий ремонт и пока отметки в рубрике 10 не будут аннулированы, как указано выше.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21. Каждая внесенная в свидетельство отметка должна быть заверена таможенными органами, и должна быть проставлена дата ее внесения.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22. Если транспортное средство имеет такие неисправности, которые, по мнению таможенных органов, не имеют серьезного характера и не создают возможности контрабанды, то может разрешаться дальнейшее использование этого транспортного средства для перевозки грузов с применением книжки МДП. Владелец свидетельства о допущении ставится в известность об этих неисправностях и должен соответствующим образом отремонтировать свое транспортное средство в разумные сроки.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96" w:name="P960"/>
      <w:bookmarkEnd w:id="96"/>
      <w:r w:rsidRPr="00C13C48">
        <w:rPr>
          <w:rFonts w:ascii="Times New Roman" w:hAnsi="Times New Roman" w:cs="Times New Roman"/>
          <w:sz w:val="20"/>
        </w:rPr>
        <w:t>Приложение 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ОБРАЗЕЦ СВИДЕТЕЛЬСТВА</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 ДОПУЩЕНИИ ДОРОЖНОГО ТРАНСПОРТНОГО СРЕДСТВА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1"/>
        <w:rPr>
          <w:rFonts w:ascii="Times New Roman" w:hAnsi="Times New Roman" w:cs="Times New Roman"/>
          <w:sz w:val="20"/>
        </w:rPr>
      </w:pPr>
      <w:r w:rsidRPr="00C13C48">
        <w:rPr>
          <w:rFonts w:ascii="Times New Roman" w:hAnsi="Times New Roman" w:cs="Times New Roman"/>
          <w:sz w:val="20"/>
        </w:rPr>
        <w:t>стр. 1</w:t>
      </w:r>
    </w:p>
    <w:p w:rsidR="00C13C48" w:rsidRPr="00C13C48" w:rsidRDefault="00C13C48">
      <w:pPr>
        <w:pStyle w:val="ConsPlusNormal"/>
        <w:jc w:val="right"/>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ВНИМАНИЕ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Когда компетентный орган, который выдал свидетельство о допущении, считает это необходимым, к свидетельству прилагаются фотографии или рисунки, заверенные этим органом. В таком случае количество этих документов указывается этим органом в рубрике N 6 свидетельства.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Свидетельство должно сопровождать дорожное транспортное средство.</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3. Дорожные транспортные средства представляются каждые два года для проверки и, в случае необходимости, для возобновления свидетельства, компетентным органам страны их регистрации или, если речь идет о незарегистрированном транспортном средстве, - компетентном средстве, - компетентным органам страны, в которой проживает его владелец или пользователь.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книжки МДП, оно должно быть приведено в состояние, послужившее основанием для его допущения, таким образом, чтобы вновь отвечать этим техническим требованиям.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5. Если основные характеристики дорожного транспортного средства изменены, допущение этого транспортного средства теряет силу, и оно подлежит процедуре нового допущения компетентным органом, прежде чем его можно будет использовать для перевозки грузов с применением книжки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1"/>
        <w:rPr>
          <w:rFonts w:ascii="Times New Roman" w:hAnsi="Times New Roman" w:cs="Times New Roman"/>
          <w:sz w:val="20"/>
        </w:rPr>
      </w:pPr>
      <w:r w:rsidRPr="00C13C48">
        <w:rPr>
          <w:rFonts w:ascii="Times New Roman" w:hAnsi="Times New Roman" w:cs="Times New Roman"/>
          <w:sz w:val="20"/>
        </w:rPr>
        <w:t>стр.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СВИДЕТЕЛЬСТВО О ДОПУЩЕНИИ</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ДОРОЖНОГО ТРАНСПОРТНОГО СРЕДСТВА К ПЕРЕВОЗКЕ ГРУЗОВ</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ПОД ТАМОЖЕННЫМИ 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Свидетельство N</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Конвенция МДП от .......... 19 .....       г.</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Кем выдано (название компетентного органа)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1"/>
        <w:rPr>
          <w:rFonts w:ascii="Times New Roman" w:hAnsi="Times New Roman" w:cs="Times New Roman"/>
          <w:sz w:val="20"/>
        </w:rPr>
      </w:pPr>
      <w:r w:rsidRPr="00C13C48">
        <w:rPr>
          <w:rFonts w:ascii="Times New Roman" w:hAnsi="Times New Roman" w:cs="Times New Roman"/>
          <w:sz w:val="20"/>
        </w:rPr>
        <w:t>стр.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СВИДЕТЕЛЬСТВО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О ДОПУЩЕНИИ N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ОПОЗНАНИЕ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 Регистрационный номер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│2. Тип транспортного средства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│3. Номер шасси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│4. Марка (или наименование завода - изготовителя)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│5. Прочие данные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│6. Количество приложений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│7. ДОПУЩЕНИЕ Действительно до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индивидуальное допущение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допущение по типу конструкции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(отметить крестиком в соответствующей клетке)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Место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Дата                                          │  Печать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Подпись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│8. ВЛАДЕЛЕЦ (только для незарегистрированных транспортных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средств)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Наименование и адрес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│9. ПРОДЛЕНИЯ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Действительно до│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Место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Дата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Подпись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1"/>
        <w:rPr>
          <w:rFonts w:ascii="Times New Roman" w:hAnsi="Times New Roman" w:cs="Times New Roman"/>
          <w:sz w:val="20"/>
        </w:rPr>
      </w:pPr>
      <w:r w:rsidRPr="00C13C48">
        <w:rPr>
          <w:rFonts w:ascii="Times New Roman" w:hAnsi="Times New Roman" w:cs="Times New Roman"/>
          <w:sz w:val="20"/>
        </w:rPr>
        <w:t>стр. 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ЗАМЕЧАНИЯ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(заполняется компетентными органами)</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10. Замеченные неисправности  │ 11. Устраненные неисправности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Компетентный орган │  Печать  │  Компетентный орган  │ Печать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Подпись            │          │  Подпись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10. Замеченные неисправности  │ 11. Устраненные неисправности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Компетентный орган │  Печать  │  Компетентный орган  │ Печать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Подпись            │          │  Подпись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10. Замеченные неисправности  │ 11. Устраненные неисправности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Компетентный орган │  Печать  │  Компетентный орган  │ Печать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Подпись            │          │  Подпись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12. Прочие замечания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СМОТРИ УКАЗАНИЯ НА ОБОРОТЕ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97" w:name="P1069"/>
      <w:bookmarkEnd w:id="97"/>
      <w:r w:rsidRPr="00C13C48">
        <w:rPr>
          <w:rFonts w:ascii="Times New Roman" w:hAnsi="Times New Roman" w:cs="Times New Roman"/>
          <w:sz w:val="20"/>
        </w:rPr>
        <w:t>Приложение 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ТАБЛИЧКИ TIR &lt;*&gt;</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Размер табличек должен быть: 250 мм х 400 мм.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Литеры TIR заглавными латинскими буквами должны быть высотой в 200 мм и шириной линии не менее 20 мм. Литеры должны быть белого цвета на синем фоне.</w:t>
      </w:r>
    </w:p>
    <w:p w:rsidR="00C13C48" w:rsidRPr="00C13C48" w:rsidRDefault="00C13C48">
      <w:pPr>
        <w:pStyle w:val="ConsPlusNormal"/>
        <w:ind w:firstLine="540"/>
        <w:jc w:val="both"/>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Сокращение TIR соответствует русскому сокращению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98" w:name="P1083"/>
      <w:bookmarkEnd w:id="98"/>
      <w:r w:rsidRPr="00C13C48">
        <w:rPr>
          <w:rFonts w:ascii="Times New Roman" w:hAnsi="Times New Roman" w:cs="Times New Roman"/>
          <w:sz w:val="20"/>
        </w:rPr>
        <w:t>Приложение 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ПОЯСНИТЕЛЬНЫЕ ЗАПИСКИ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ВВЕДЕНИЕ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i) В соответствии с положениями </w:t>
      </w:r>
      <w:hyperlink w:anchor="P252" w:history="1">
        <w:r w:rsidRPr="00C13C48">
          <w:rPr>
            <w:rFonts w:ascii="Times New Roman" w:hAnsi="Times New Roman" w:cs="Times New Roman"/>
            <w:color w:val="0000FF"/>
            <w:sz w:val="20"/>
          </w:rPr>
          <w:t>статьи 43</w:t>
        </w:r>
      </w:hyperlink>
      <w:r w:rsidRPr="00C13C48">
        <w:rPr>
          <w:rFonts w:ascii="Times New Roman" w:hAnsi="Times New Roman" w:cs="Times New Roman"/>
          <w:sz w:val="20"/>
        </w:rPr>
        <w:t xml:space="preserve"> настоящей Конвенции пояснительные записки содержат толкование некоторых положений настоящей Конвенции и приложений к ней. Они также описывают некоторые виды рекомендуемой практики.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Пояснительные записки не изменяют положений настоящей Конвенции или приложений к ней, а только уточняют их содержание, смысл и область применения.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iii) В частности, в связи с положениями </w:t>
      </w:r>
      <w:hyperlink w:anchor="P102" w:history="1">
        <w:r w:rsidRPr="00C13C48">
          <w:rPr>
            <w:rFonts w:ascii="Times New Roman" w:hAnsi="Times New Roman" w:cs="Times New Roman"/>
            <w:color w:val="0000FF"/>
            <w:sz w:val="20"/>
          </w:rPr>
          <w:t>статьи 12</w:t>
        </w:r>
      </w:hyperlink>
      <w:r w:rsidRPr="00C13C48">
        <w:rPr>
          <w:rFonts w:ascii="Times New Roman" w:hAnsi="Times New Roman" w:cs="Times New Roman"/>
          <w:sz w:val="20"/>
        </w:rPr>
        <w:t xml:space="preserve"> настоящей Конвенции и </w:t>
      </w:r>
      <w:hyperlink w:anchor="P837" w:history="1">
        <w:r w:rsidRPr="00C13C48">
          <w:rPr>
            <w:rFonts w:ascii="Times New Roman" w:hAnsi="Times New Roman" w:cs="Times New Roman"/>
            <w:color w:val="0000FF"/>
            <w:sz w:val="20"/>
          </w:rPr>
          <w:t>приложения 2</w:t>
        </w:r>
      </w:hyperlink>
      <w:r w:rsidRPr="00C13C48">
        <w:rPr>
          <w:rFonts w:ascii="Times New Roman" w:hAnsi="Times New Roman" w:cs="Times New Roman"/>
          <w:sz w:val="20"/>
        </w:rPr>
        <w:t xml:space="preserve"> к ней в отношении технических условий допущения дорожных транспортных средств к перевозкам под</w:t>
      </w:r>
    </w:p>
    <w:p w:rsidR="00C13C48" w:rsidRPr="00C13C48" w:rsidRDefault="00C13C48">
      <w:pPr>
        <w:pStyle w:val="ConsPlusNormal"/>
        <w:spacing w:before="220"/>
        <w:jc w:val="both"/>
        <w:rPr>
          <w:rFonts w:ascii="Times New Roman" w:hAnsi="Times New Roman" w:cs="Times New Roman"/>
          <w:sz w:val="20"/>
        </w:rPr>
      </w:pPr>
      <w:r w:rsidRPr="00C13C48">
        <w:rPr>
          <w:rFonts w:ascii="Times New Roman" w:hAnsi="Times New Roman" w:cs="Times New Roman"/>
          <w:sz w:val="20"/>
        </w:rPr>
        <w:t>таможенными печатями и пломбами, в пояснительных записках содержатся в соответствующих случаях указания о конструктивных особенностях, которые должны рассматриваться Договаривающимися Сторонами как отвечающие этим положениям. В пояснительных записках может также указываться в соответствующих случаях, какие конструктивные особенности не отвечают этим положениям.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iv) Пояснительные записки обеспечивают возможность применения положений настоящей Конвенции и приложений к ней с у четом технического прогресса и требований экономического порядка.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0. ОСНОВНОЙ ТЕКСТ КОНВЕНЦИИ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0.1. Статья 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0.1. b) В выражении "исключая суммы и сборы" в подпункте b) </w:t>
      </w:r>
      <w:hyperlink w:anchor="P17"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имеются в виду все суммы, иные чем ввозные или вывозные пошлины и сборы, взимаемые Договаривающимися Сторонами при ввозе или вывозе или в связи с ввозом или вывозом грузов. Эти суммы не должны превышать приблизительной стоимости оказанных услуг и не должны представлять собой косвенный способ защиты национальных изделий или налог на импортные или экспортные товары в финансовых</w:t>
      </w:r>
    </w:p>
    <w:p w:rsidR="00C13C48" w:rsidRPr="00C13C48" w:rsidRDefault="00C13C48">
      <w:pPr>
        <w:pStyle w:val="ConsPlusNormal"/>
        <w:spacing w:before="220"/>
        <w:jc w:val="both"/>
        <w:rPr>
          <w:rFonts w:ascii="Times New Roman" w:hAnsi="Times New Roman" w:cs="Times New Roman"/>
          <w:sz w:val="20"/>
        </w:rPr>
      </w:pPr>
      <w:r w:rsidRPr="00C13C48">
        <w:rPr>
          <w:rFonts w:ascii="Times New Roman" w:hAnsi="Times New Roman" w:cs="Times New Roman"/>
          <w:sz w:val="20"/>
        </w:rPr>
        <w:t>целях. Такие суммы и сборы включают, в частности, платежи, связанные с</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свидетельствами о происхождении груза, если они требуются для транзитной перевозки;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анализами, выполненными таможенными лабораториями в целях контроля;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таможенными досмотрами и другими операциями по таможенной очистке, выполняемыми в нерабочие часы или за пределами официальной территории таможни;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осмотрами, связанными с санитарным, ветеринарным или фитопатологическим контролем.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0.1. e) "Съемным кузовом" считается грузовое отделение, не имеющее средств передвижения и предназначенное для перевозки на дорожном транспортном средстве, шасси которого вместе с основанием кузова специально предназначены для этой цели.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0.1. e) i) Термин "частично закрытый" применительно к оборудованию, упомянутому в подпункте e) i) </w:t>
      </w:r>
      <w:hyperlink w:anchor="P21"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относится к оборудованию, состоящему обычно из пола и верхней конструкции, образующей погрузочное пространство, эквивалентное погрузочному пространству закрытого контейнера. Верхняя конструкция обычно состоит из металлических элементов, образующих каркас контейнера. Контейнеры такого типа могут включать также одну или несколько боковых или торцовых стенок. В некоторых случаях имеется только крыша, прикрепленная к полу стойками. Этот тип контейнера используется, в частности, для перевозки громоздких грузов (например, легковых автомобилей).</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0.2. Статья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0.2.1. В </w:t>
      </w:r>
      <w:hyperlink w:anchor="P37" w:history="1">
        <w:r w:rsidRPr="00C13C48">
          <w:rPr>
            <w:rFonts w:ascii="Times New Roman" w:hAnsi="Times New Roman" w:cs="Times New Roman"/>
            <w:color w:val="0000FF"/>
            <w:sz w:val="20"/>
          </w:rPr>
          <w:t>статье 2</w:t>
        </w:r>
      </w:hyperlink>
      <w:r w:rsidRPr="00C13C48">
        <w:rPr>
          <w:rFonts w:ascii="Times New Roman" w:hAnsi="Times New Roman" w:cs="Times New Roman"/>
          <w:sz w:val="20"/>
        </w:rPr>
        <w:t xml:space="preserve"> предусматривается, что перевозка с применением книжки МДП может начинаться и заканчиваться на территории одной и той же страны при условии, что часть маршрута проходит по территории другой страны. В таком случае ни что не препятствует таможенным органам страны отправления требовать предъявления, кроме книжки МДП, национального документа, обеспечивающего свободный вывоз груза. Однако рекомендуется, чтобы таможенные органы не настаивали на предъявлении такого документа и </w:t>
      </w:r>
      <w:r w:rsidRPr="00C13C48">
        <w:rPr>
          <w:rFonts w:ascii="Times New Roman" w:hAnsi="Times New Roman" w:cs="Times New Roman"/>
          <w:sz w:val="20"/>
        </w:rPr>
        <w:lastRenderedPageBreak/>
        <w:t>соглашались на замену его соответствующей отметкой в книжке МДП.</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0.2.2. Положениями настоящей статьи допускается перевозка груза с применением книжки МДП, когда только часть такой перевозки производится автомобильным транспортом. В этих положениях не оговаривается, какая часть перевозки должна производиться автомобильным транспортом; достаточно, чтобы это имело место на каком-либо участке между началом и концом операции МДП. Однако, несмотря на первоначальное намерение грузоотправителя, может случиться так, что из-за непредвиденных причин, обусловленных либо коммерческими соображениями, либо дорожно-транспортными обстоятельствами, никакая часть перевозки не может быть выполнена автомобильным транспортом. В таких исключительных случаях Договаривающиеся Стороны тем не менее должны принимать книжку МДП, и ответственность гарантийных объединений остается в силе.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0.5. </w:t>
      </w:r>
      <w:hyperlink w:anchor="P55" w:history="1">
        <w:r w:rsidRPr="00C13C48">
          <w:rPr>
            <w:rFonts w:ascii="Times New Roman" w:hAnsi="Times New Roman" w:cs="Times New Roman"/>
            <w:color w:val="0000FF"/>
            <w:sz w:val="20"/>
          </w:rPr>
          <w:t>Статья 5</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Эта статья не исключает права производить выборочные проверки груза, однако в ней подчеркивается, что количество таких проверок должно быть очень ограниченным. Следует иметь в виду, что международная система перевозки грузов с применением книжки МДП предоставляет дополнительные гарантии по отношению к национальным процедурам; с одной стороны, данные в книжке МДП, касающиеся груза, должны соответствовать данным, внесенным в таможенные документы, составляемые в стране отправления; с другой стороны, контроль, осуществляемый в месте отправления и заверяемый таможней места отправления, является дополнительной гарантией для стран транзита и назначения (см. также ниже </w:t>
      </w:r>
      <w:hyperlink w:anchor="P1154" w:history="1">
        <w:r w:rsidRPr="00C13C48">
          <w:rPr>
            <w:rFonts w:ascii="Times New Roman" w:hAnsi="Times New Roman" w:cs="Times New Roman"/>
            <w:color w:val="0000FF"/>
            <w:sz w:val="20"/>
          </w:rPr>
          <w:t>замечания</w:t>
        </w:r>
      </w:hyperlink>
      <w:r w:rsidRPr="00C13C48">
        <w:rPr>
          <w:rFonts w:ascii="Times New Roman" w:hAnsi="Times New Roman" w:cs="Times New Roman"/>
          <w:sz w:val="20"/>
        </w:rPr>
        <w:t xml:space="preserve"> к статье 19).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0.6.2. </w:t>
      </w:r>
      <w:hyperlink w:anchor="P383" w:history="1">
        <w:r w:rsidRPr="00C13C48">
          <w:rPr>
            <w:rFonts w:ascii="Times New Roman" w:hAnsi="Times New Roman" w:cs="Times New Roman"/>
            <w:color w:val="0000FF"/>
            <w:sz w:val="20"/>
          </w:rPr>
          <w:t>Статья 6,</w:t>
        </w:r>
      </w:hyperlink>
      <w:r w:rsidRPr="00C13C48">
        <w:rPr>
          <w:rFonts w:ascii="Times New Roman" w:hAnsi="Times New Roman" w:cs="Times New Roman"/>
          <w:sz w:val="20"/>
        </w:rPr>
        <w:t xml:space="preserve"> пункт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Согласно положениям этого пункта таможенные органы страны могут признавать несколько объединений, причем каждое из них несет ответственность, связанную с оформлением книжек, выданных им самим или объединениями, корреспондентом которых оно является.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0.8.3. </w:t>
      </w:r>
      <w:hyperlink w:anchor="P76" w:history="1">
        <w:r w:rsidRPr="00C13C48">
          <w:rPr>
            <w:rFonts w:ascii="Times New Roman" w:hAnsi="Times New Roman" w:cs="Times New Roman"/>
            <w:color w:val="0000FF"/>
            <w:sz w:val="20"/>
          </w:rPr>
          <w:t>Статья 8,</w:t>
        </w:r>
      </w:hyperlink>
      <w:r w:rsidRPr="00C13C48">
        <w:rPr>
          <w:rFonts w:ascii="Times New Roman" w:hAnsi="Times New Roman" w:cs="Times New Roman"/>
          <w:sz w:val="20"/>
        </w:rPr>
        <w:t xml:space="preserve"> пункт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Таможенным органам рекомендуется ограничивать максимальную сумму, которая может быть истребована от гарантийного объединения, величиной, равной 50000 долларов США на одну книжку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0.8.6. </w:t>
      </w:r>
      <w:hyperlink w:anchor="P79" w:history="1">
        <w:r w:rsidRPr="00C13C48">
          <w:rPr>
            <w:rFonts w:ascii="Times New Roman" w:hAnsi="Times New Roman" w:cs="Times New Roman"/>
            <w:color w:val="0000FF"/>
            <w:sz w:val="20"/>
          </w:rPr>
          <w:t>Статья 8,</w:t>
        </w:r>
      </w:hyperlink>
      <w:r w:rsidRPr="00C13C48">
        <w:rPr>
          <w:rFonts w:ascii="Times New Roman" w:hAnsi="Times New Roman" w:cs="Times New Roman"/>
          <w:sz w:val="20"/>
        </w:rPr>
        <w:t xml:space="preserve"> пункт 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При отсутствии в книжке МДП достаточно точных данных о грузе, позволяющих установить размер пошлин и сборов, заинтересованные стороны могут представить доказательства, по которым можно было бы судить о подлинном характере этого груза.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Если никаких доказательств не представлено, пошлины и сборы будут взиматься не по единообразным ставкам безотносительно к характеру груза, а по наиболее высокой ставке, применяемой к тем грузам, которые указаны в книжке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0.10. </w:t>
      </w:r>
      <w:hyperlink w:anchor="P87" w:history="1">
        <w:r w:rsidRPr="00C13C48">
          <w:rPr>
            <w:rFonts w:ascii="Times New Roman" w:hAnsi="Times New Roman" w:cs="Times New Roman"/>
            <w:color w:val="0000FF"/>
            <w:sz w:val="20"/>
          </w:rPr>
          <w:t>Статья 10</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Считается, что свидетельство о произведенном таможенном оформлении книжки МДП получено противозаконным или обманным путем, если при операции МДП использовались грузовые отделения и контейнеры, подвергшиеся злоумышленным изменениям, или если были обнаружены такие нарушения, как использование фальшивых или неточных документов, подмена грузов, подделка таможенных пломб и т.д., или в том случае, если свидетельство было получено другим незаконным путем.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0.11. </w:t>
      </w:r>
      <w:hyperlink w:anchor="P32" w:history="1">
        <w:r w:rsidRPr="00C13C48">
          <w:rPr>
            <w:rFonts w:ascii="Times New Roman" w:hAnsi="Times New Roman" w:cs="Times New Roman"/>
            <w:color w:val="0000FF"/>
            <w:sz w:val="20"/>
          </w:rPr>
          <w:t>Статья 11</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0.11.1. При решении вопроса о пропуске груза или транспортного средства таможенным органам рекомендуется не руководствоваться тем, что гарантийное объединение несет ответственность за уплату причитающихся с владельца книжки МДП пошлин, сборов и процентов за просрочку, если их законодательство предусматривает другие средства обеспечения защиты интересов, за которые они несут ответственность.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0.11.2. Если в соответствии с процедурой, предусмотренной в статье 11, гарантийному объединению предлагается уплатить суммы, упомянутые в </w:t>
      </w:r>
      <w:hyperlink w:anchor="P74" w:history="1">
        <w:r w:rsidRPr="00C13C48">
          <w:rPr>
            <w:rFonts w:ascii="Times New Roman" w:hAnsi="Times New Roman" w:cs="Times New Roman"/>
            <w:color w:val="0000FF"/>
            <w:sz w:val="20"/>
          </w:rPr>
          <w:t>пунктах 1</w:t>
        </w:r>
      </w:hyperlink>
      <w:r w:rsidRPr="00C13C48">
        <w:rPr>
          <w:rFonts w:ascii="Times New Roman" w:hAnsi="Times New Roman" w:cs="Times New Roman"/>
          <w:sz w:val="20"/>
        </w:rPr>
        <w:t xml:space="preserve"> и </w:t>
      </w:r>
      <w:hyperlink w:anchor="P75"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статьи 8, и если оно не делает этого в предписанный Конвенцией трехмесячный срок, компетентные органы могут потребовать уплаты упомянутой </w:t>
      </w:r>
      <w:r w:rsidRPr="00C13C48">
        <w:rPr>
          <w:rFonts w:ascii="Times New Roman" w:hAnsi="Times New Roman" w:cs="Times New Roman"/>
          <w:sz w:val="20"/>
        </w:rPr>
        <w:lastRenderedPageBreak/>
        <w:t>суммы на основе национальных предписаний, поскольку в таком случае речь идет о невыполнении договора о предоставлении гарантий, заключенного гарантийным объединением на основе национального законодательства.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0.15. Статья 15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Отсутствие требования о представлении таможенных документов на временный ввоз может вызвать некоторые трудности в связи с нерегистрируемыми в некоторых странах транспортными средствами, такими как прицепы или полуприцепы. В этом случае положения </w:t>
      </w:r>
      <w:hyperlink w:anchor="P118" w:history="1">
        <w:r w:rsidRPr="00C13C48">
          <w:rPr>
            <w:rFonts w:ascii="Times New Roman" w:hAnsi="Times New Roman" w:cs="Times New Roman"/>
            <w:color w:val="0000FF"/>
            <w:sz w:val="20"/>
          </w:rPr>
          <w:t>статьи 15</w:t>
        </w:r>
      </w:hyperlink>
      <w:r w:rsidRPr="00C13C48">
        <w:rPr>
          <w:rFonts w:ascii="Times New Roman" w:hAnsi="Times New Roman" w:cs="Times New Roman"/>
          <w:sz w:val="20"/>
        </w:rPr>
        <w:t xml:space="preserve"> могут соблюдаться при условии предоставления таможенным органам соответствующих гарантий путем указания сведений об этих транспортных средствах (марки и номера) на отрывных листках 1 и 2 книжки МДП, используемых заинтересованной страной, и на соответствующих корешках.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0.17. </w:t>
      </w:r>
      <w:hyperlink w:anchor="P127" w:history="1">
        <w:r w:rsidRPr="00C13C48">
          <w:rPr>
            <w:rFonts w:ascii="Times New Roman" w:hAnsi="Times New Roman" w:cs="Times New Roman"/>
            <w:color w:val="0000FF"/>
            <w:sz w:val="20"/>
          </w:rPr>
          <w:t>Статья 17</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0.17.1. Положение о том, что в грузовом манифесте книжки МДП указывается отдельно содержимое каждого транспортного средства в составе транспортных средств или каждого контейнера, предназначено только для упрощения таможенной проверки содержимого отдельного транспортного средства или отдельного контейнера. Поэтому это положение не должно толковаться настолько строго, чтобы нарушением Конвенции считалось любое расхождение между тем, что фактически содержится в транспортном средстве или контейнере, и тем, что должно содержаться в транспортном средстве или контейнере согласно грузовому манифесту. Если перевозчик может доказать компетентным органам, что несмотря на такое расхождение, совокупность грузов, указанных в грузовом манифесте, соответствует совокупности грузов, находящихся на борту состава транспортных средств или содержащихся во всех контейнерах, на которые выдана книжка МДП, то этот случай, в принципе, не следует считать нарушением таможенных предписаний.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0.17.2. В случае перевозки предметов домашней обстановки может применяться процедура, предусмотренная в </w:t>
      </w:r>
      <w:hyperlink w:anchor="P502" w:history="1">
        <w:r w:rsidRPr="00C13C48">
          <w:rPr>
            <w:rFonts w:ascii="Times New Roman" w:hAnsi="Times New Roman" w:cs="Times New Roman"/>
            <w:color w:val="0000FF"/>
            <w:sz w:val="20"/>
          </w:rPr>
          <w:t>пункте 10</w:t>
        </w:r>
      </w:hyperlink>
      <w:r w:rsidRPr="00C13C48">
        <w:rPr>
          <w:rFonts w:ascii="Times New Roman" w:hAnsi="Times New Roman" w:cs="Times New Roman"/>
          <w:sz w:val="20"/>
        </w:rPr>
        <w:t xml:space="preserve"> c) Правил пользования книжки МДП, причем перечень предметов следует ограничивать в разумных пределах.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0.18. </w:t>
      </w:r>
      <w:hyperlink w:anchor="P132" w:history="1">
        <w:r w:rsidRPr="00C13C48">
          <w:rPr>
            <w:rFonts w:ascii="Times New Roman" w:hAnsi="Times New Roman" w:cs="Times New Roman"/>
            <w:color w:val="0000FF"/>
            <w:sz w:val="20"/>
          </w:rPr>
          <w:t>Статья 18</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0.18.1. В целях обеспечения надлежащего функционирования системы МДП необходимо, чтобы таможенные органы не удовлетворяли просьбы о том, чтобы при перевозке, продолжающейся на территории соседней страны, которая также является Договаривающейся Стороной настоящей Конвенции, таможня при выезде указывалась в качестве таможни места назначения, за исключением тех случаев, когда эта просьба оправдана особыми обстоятельствами.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0.18.2. 1. Грузы должны быть погружены таким образом, чтобы партия грузов, предназначаемая для выгрузки в первом пункте, могла быть выгружена из транспортного средства или контейнера без необходимости выгрузки другой или других партий грузов, подлежащих выгрузке в других пунктах.</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При перевозке с разгрузкой в нескольких таможнях необходимо после каждой частичной разгрузки делать об этом отметку в рубрике 12 всех остающихся манифестов книжки МДП, а также делать на остающихся отрывных листках и на соответствующих корешках отметку о том, чтобы были наложены новые печати и пломбы.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99" w:name="P1154"/>
      <w:bookmarkEnd w:id="99"/>
      <w:r w:rsidRPr="00C13C48">
        <w:rPr>
          <w:rFonts w:ascii="Times New Roman" w:hAnsi="Times New Roman" w:cs="Times New Roman"/>
          <w:sz w:val="20"/>
        </w:rPr>
        <w:t xml:space="preserve">0.19. </w:t>
      </w:r>
      <w:hyperlink w:anchor="P139" w:history="1">
        <w:r w:rsidRPr="00C13C48">
          <w:rPr>
            <w:rFonts w:ascii="Times New Roman" w:hAnsi="Times New Roman" w:cs="Times New Roman"/>
            <w:color w:val="0000FF"/>
            <w:sz w:val="20"/>
          </w:rPr>
          <w:t>Статья 19</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Обязанность таможни места отправления удостовериться в точности грузового манифеста предполагает необходимость проверки, по крайней мере соответствия сведений в грузовом манифесте сведениям, содержащимся в экспортных документах, и транспортных или иных торговых документах, относящихся к данному грузу; таможня места отправления может также в случае необходимости провести проверку груза. Таможня места отправления должна также до наложения печатей и пломб проверить состояние дорожного транспортного средства или контейнера, а в отношении крытых брезентом транспортных средств или контейнеров проверить состояние брезента и приспособлений для закрывания, так как сведения об этом не включены в свидетельство о допущении.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0.20. </w:t>
      </w:r>
      <w:hyperlink w:anchor="P143" w:history="1">
        <w:r w:rsidRPr="00C13C48">
          <w:rPr>
            <w:rFonts w:ascii="Times New Roman" w:hAnsi="Times New Roman" w:cs="Times New Roman"/>
            <w:color w:val="0000FF"/>
            <w:sz w:val="20"/>
          </w:rPr>
          <w:t>Статья 20</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В частности, таможенные органы должны также учитывать при установлении сроков перевозки грузов по их территории особые предписания, относящиеся к перевозчикам, и особенно предписания,</w:t>
      </w:r>
    </w:p>
    <w:p w:rsidR="00C13C48" w:rsidRPr="00C13C48" w:rsidRDefault="00C13C48">
      <w:pPr>
        <w:pStyle w:val="ConsPlusNormal"/>
        <w:spacing w:before="220"/>
        <w:jc w:val="both"/>
        <w:rPr>
          <w:rFonts w:ascii="Times New Roman" w:hAnsi="Times New Roman" w:cs="Times New Roman"/>
          <w:sz w:val="20"/>
        </w:rPr>
      </w:pPr>
      <w:r w:rsidRPr="00C13C48">
        <w:rPr>
          <w:rFonts w:ascii="Times New Roman" w:hAnsi="Times New Roman" w:cs="Times New Roman"/>
          <w:sz w:val="20"/>
        </w:rPr>
        <w:lastRenderedPageBreak/>
        <w:t>касающиеся рабочих часов и обязательных периодов отдыха водителей дорожных транспортных средств. Рекомендуется, чтобы таможенные органы использовали свое право устанавливать маршрут только в тех случаях, когда они считают это совершенно необходимым.</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0.21. </w:t>
      </w:r>
      <w:hyperlink w:anchor="P147" w:history="1">
        <w:r w:rsidRPr="00C13C48">
          <w:rPr>
            <w:rFonts w:ascii="Times New Roman" w:hAnsi="Times New Roman" w:cs="Times New Roman"/>
            <w:color w:val="0000FF"/>
            <w:sz w:val="20"/>
          </w:rPr>
          <w:t>Статья 21</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0.21.1. Положения настоящей статьи ни в коей мере не ограничивают право таможенных органов производить проверку и досмотр любых частей транспортного средства помимо опечатанного грузового отделения.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0.21.2. Таможня места въезда в страну может направить перевозчика обратно в таможню места выезда из соседней страны, если ею будет установлено, что книжка МДП в стране выезда не оформлена или оформлена неправильно. В этом случае таможня места въезда в страну вносит в книжку МДП отметку, предназначенную для соответствующей таможни места выезда.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0.21.3. Если при контроле таможенные органы берут образцы грузов, то они должны сделать в грузовом манифесте книжки МДП соответствующую отметку, содержащую все необходимые данные об изъятых грузах.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0.28. Статья 28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В соответствии со </w:t>
      </w:r>
      <w:hyperlink w:anchor="P180" w:history="1">
        <w:r w:rsidRPr="00C13C48">
          <w:rPr>
            <w:rFonts w:ascii="Times New Roman" w:hAnsi="Times New Roman" w:cs="Times New Roman"/>
            <w:color w:val="0000FF"/>
            <w:sz w:val="20"/>
          </w:rPr>
          <w:t>статьей 28</w:t>
        </w:r>
      </w:hyperlink>
      <w:r w:rsidRPr="00C13C48">
        <w:rPr>
          <w:rFonts w:ascii="Times New Roman" w:hAnsi="Times New Roman" w:cs="Times New Roman"/>
          <w:sz w:val="20"/>
        </w:rPr>
        <w:t xml:space="preserve"> заполнение в книжке МДП свидетельства о произведенном таможенном оформлении в таможне места назначения должно производиться незамедлительно при условии, что грузы переводятся в условия иного таможенного режима или очищаются от пошлин в целях внутреннего потребления.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Использование книжки МДП должно быть ограничено функцией, для которой она предназначена, то есть транзитной перевозкой. Книжка МДП не должна, например, использоваться для хранения грузов под таможенным контролем в месте назначения. При отсутствии каких-либо нарушений таможня места назначения должна произвести таможенное оформление книжки МДП, как только грузы, указанные в книжке, переводятся в условия иного таможенного режима или очищаются от пошлин для внутреннего потребления. На практике такое оформление должно осуществляться после немедленного вывоза грузов (например, их непосредственная погрузка на судно в морском порту) или как только на них заполнена таможенная декларация в месте назначения, или как только они помещены в месте, одобренном для складирования в ожидании составления таможенной декларации (например, в приписном таможенном складе), в соответствии с правилами, действующими в стране назначения.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0.29. Статья 29</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Для дорожных транспортных средств или контейнеров, перевозящих тяжеловесные или громоздкие грузы, свидетельство о допущении не требуется. Тем не менее таможня места отправления обязана проверять, выполнены ли прочие условия, предусмотренные в этой статье для данного типа перевозок. Таможни других Договаривающихся Сторон должны признавать решение, принятое таможней места отправления, за исключением тех случаев, когда, по их мнению, это решение явно противоречит положениям </w:t>
      </w:r>
      <w:hyperlink w:anchor="P187" w:history="1">
        <w:r w:rsidRPr="00C13C48">
          <w:rPr>
            <w:rFonts w:ascii="Times New Roman" w:hAnsi="Times New Roman" w:cs="Times New Roman"/>
            <w:color w:val="0000FF"/>
            <w:sz w:val="20"/>
          </w:rPr>
          <w:t>статьи 29.</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0.38.1. </w:t>
      </w:r>
      <w:hyperlink w:anchor="P229" w:history="1">
        <w:r w:rsidRPr="00C13C48">
          <w:rPr>
            <w:rFonts w:ascii="Times New Roman" w:hAnsi="Times New Roman" w:cs="Times New Roman"/>
            <w:color w:val="0000FF"/>
            <w:sz w:val="20"/>
          </w:rPr>
          <w:t>Статья 38,</w:t>
        </w:r>
      </w:hyperlink>
      <w:r w:rsidRPr="00C13C48">
        <w:rPr>
          <w:rFonts w:ascii="Times New Roman" w:hAnsi="Times New Roman" w:cs="Times New Roman"/>
          <w:sz w:val="20"/>
        </w:rPr>
        <w:t xml:space="preserve"> пункт 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Предприятие не должно лишаться права пользования процедурой МДП из-за нарушений, допущенных одним из его водителей без ведома ответственных лиц предприятия.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0.38.2. </w:t>
      </w:r>
      <w:hyperlink w:anchor="P230" w:history="1">
        <w:r w:rsidRPr="00C13C48">
          <w:rPr>
            <w:rFonts w:ascii="Times New Roman" w:hAnsi="Times New Roman" w:cs="Times New Roman"/>
            <w:color w:val="0000FF"/>
            <w:sz w:val="20"/>
          </w:rPr>
          <w:t>Статья 38,</w:t>
        </w:r>
      </w:hyperlink>
      <w:r w:rsidRPr="00C13C48">
        <w:rPr>
          <w:rFonts w:ascii="Times New Roman" w:hAnsi="Times New Roman" w:cs="Times New Roman"/>
          <w:sz w:val="20"/>
        </w:rPr>
        <w:t xml:space="preserve"> пункт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Если Договаривающаяся Сторона уведомляется о том, что лицо, находящееся на ее территории или имеющее там свое постоянное местопребывание, оказалось виновным в совершении нарушения на территории какой-либо другой страны, она не обязана препятствовать выдаче книжек МДП этому лицу.</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0.39. </w:t>
      </w:r>
      <w:hyperlink w:anchor="P232" w:history="1">
        <w:r w:rsidRPr="00C13C48">
          <w:rPr>
            <w:rFonts w:ascii="Times New Roman" w:hAnsi="Times New Roman" w:cs="Times New Roman"/>
            <w:color w:val="0000FF"/>
            <w:sz w:val="20"/>
          </w:rPr>
          <w:t>Статья 39</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Под выражением "ошибки, допущенные по небрежности", следует понимать действия, которые не совершены преднамеренно и с полным знанием обстоятельств, а обусловлены непринятием необходимых разумных мер для обеспечения точности сведений в каждом конкретном случае.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 xml:space="preserve">0.45. </w:t>
      </w:r>
      <w:hyperlink w:anchor="P264" w:history="1">
        <w:r w:rsidRPr="00C13C48">
          <w:rPr>
            <w:rFonts w:ascii="Times New Roman" w:hAnsi="Times New Roman" w:cs="Times New Roman"/>
            <w:color w:val="0000FF"/>
            <w:sz w:val="20"/>
          </w:rPr>
          <w:t>Статья 45</w:t>
        </w:r>
      </w:hyperlink>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Договаривающимся Сторонам рекомендуется открывать возможно большее число таможен - как внутренних, так и пограничных - для осуществления операций МДП.</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2. ПРИЛОЖЕНИЕ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2.2. Статья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2.2.1 a) </w:t>
      </w:r>
      <w:hyperlink w:anchor="P860" w:history="1">
        <w:r w:rsidRPr="00C13C48">
          <w:rPr>
            <w:rFonts w:ascii="Times New Roman" w:hAnsi="Times New Roman" w:cs="Times New Roman"/>
            <w:color w:val="0000FF"/>
            <w:sz w:val="20"/>
          </w:rPr>
          <w:t>Подпункт 1 a)</w:t>
        </w:r>
      </w:hyperlink>
      <w:r w:rsidRPr="00C13C48">
        <w:rPr>
          <w:rFonts w:ascii="Times New Roman" w:hAnsi="Times New Roman" w:cs="Times New Roman"/>
          <w:sz w:val="20"/>
        </w:rPr>
        <w:t xml:space="preserve"> - Сборка составных элементов</w:t>
      </w:r>
    </w:p>
    <w:p w:rsidR="00C13C48" w:rsidRPr="00C13C48" w:rsidRDefault="00C13C48">
      <w:pPr>
        <w:pStyle w:val="ConsPlusNormal"/>
        <w:spacing w:before="220"/>
        <w:ind w:firstLine="540"/>
        <w:jc w:val="both"/>
        <w:rPr>
          <w:rFonts w:ascii="Times New Roman" w:hAnsi="Times New Roman" w:cs="Times New Roman"/>
          <w:sz w:val="20"/>
        </w:rPr>
      </w:pPr>
      <w:bookmarkStart w:id="100" w:name="P1199"/>
      <w:bookmarkEnd w:id="100"/>
      <w:r w:rsidRPr="00C13C48">
        <w:rPr>
          <w:rFonts w:ascii="Times New Roman" w:hAnsi="Times New Roman" w:cs="Times New Roman"/>
          <w:sz w:val="20"/>
        </w:rPr>
        <w:t>a) В случае применения крепежных деталей (заклепок, шурупов, болтов и гаек и т.д.) достаточное число таких деталей должно вставляться с наружной стороны, проходить через скрепляемые элементы, выступать внутри и там жестко закрепляться (например, при помощи заклепок, сварки, втулок, болтов, приклепывания или приварки гаек). Однако обычные заклепки (т.е. заклепки, постановка которых осуществляется с обеих сторон собираемого узла), могут вставляться также с внутренней стороны. Независимо от вышесказанного, пол грузового отделения может прикрепляться с помощью самонарезающихся шурупов или самосверлящих заклепок или заклепок, вставляемых с помощью заряда взрывчатого вещества, устанавливаемых изнутри и проходящих вертикально через пол и нижние металлические поперечины, при условии, за исключением случаев самонарезающих шурупов, что некоторые их концы не будут выступать над уровнем наружной поверхности поперечин или будут приварены к ней.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Компетентный орган определяет, какие крепежные детали и в каком количестве должны соответствовать требованиям </w:t>
      </w:r>
      <w:hyperlink w:anchor="P1199" w:history="1">
        <w:r w:rsidRPr="00C13C48">
          <w:rPr>
            <w:rFonts w:ascii="Times New Roman" w:hAnsi="Times New Roman" w:cs="Times New Roman"/>
            <w:color w:val="0000FF"/>
            <w:sz w:val="20"/>
          </w:rPr>
          <w:t>пункта a)</w:t>
        </w:r>
      </w:hyperlink>
      <w:r w:rsidRPr="00C13C48">
        <w:rPr>
          <w:rFonts w:ascii="Times New Roman" w:hAnsi="Times New Roman" w:cs="Times New Roman"/>
          <w:sz w:val="20"/>
        </w:rPr>
        <w:t xml:space="preserve"> настоящей записки; при этом он должен удостовериться в том, что составные элементы собраны таким образом, что их нельзя снять и вновь поставить на место без оставления видимых следов. Выбор и размещение других крепежных деталей не подлежат никаким ограничениям.</w:t>
      </w:r>
    </w:p>
    <w:p w:rsidR="00C13C48" w:rsidRPr="00C13C48" w:rsidRDefault="00C13C48">
      <w:pPr>
        <w:pStyle w:val="ConsPlusNormal"/>
        <w:spacing w:before="220"/>
        <w:ind w:firstLine="540"/>
        <w:jc w:val="both"/>
        <w:rPr>
          <w:rFonts w:ascii="Times New Roman" w:hAnsi="Times New Roman" w:cs="Times New Roman"/>
          <w:sz w:val="20"/>
        </w:rPr>
      </w:pPr>
      <w:bookmarkStart w:id="101" w:name="P1201"/>
      <w:bookmarkEnd w:id="101"/>
      <w:r w:rsidRPr="00C13C48">
        <w:rPr>
          <w:rFonts w:ascii="Times New Roman" w:hAnsi="Times New Roman" w:cs="Times New Roman"/>
          <w:sz w:val="20"/>
        </w:rPr>
        <w:t xml:space="preserve">c) Применение крепежных деталей, которые могут быть удалены или заменены с одной стороны без оставления видимых следов, т. е. деталей, постановка которых производится только с одной стороны собираемого узла, не допускается по условиям </w:t>
      </w:r>
      <w:hyperlink w:anchor="P1199" w:history="1">
        <w:r w:rsidRPr="00C13C48">
          <w:rPr>
            <w:rFonts w:ascii="Times New Roman" w:hAnsi="Times New Roman" w:cs="Times New Roman"/>
            <w:color w:val="0000FF"/>
            <w:sz w:val="20"/>
          </w:rPr>
          <w:t>пункта a)</w:t>
        </w:r>
      </w:hyperlink>
      <w:r w:rsidRPr="00C13C48">
        <w:rPr>
          <w:rFonts w:ascii="Times New Roman" w:hAnsi="Times New Roman" w:cs="Times New Roman"/>
          <w:sz w:val="20"/>
        </w:rPr>
        <w:t xml:space="preserve"> настоящей записки. Примером таких деталей являются распорные заклепки, глухие заклепки и т.д.</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d) Вышеописанные методы сборки распространяются на специальные транспортные средства, например, на изотермические транспортные средства, рефрижераторные транспортные средства и автоцистерны, в той мере, в какой они не противоречат техническим требованиям, которым должны удовлетворять такие транспортные средства в соответствии со своим назначением. В тех случаях, когда по техническим причинам невозможно скреплять составленные элементы методами, описанными в </w:t>
      </w:r>
      <w:hyperlink w:anchor="P1199" w:history="1">
        <w:r w:rsidRPr="00C13C48">
          <w:rPr>
            <w:rFonts w:ascii="Times New Roman" w:hAnsi="Times New Roman" w:cs="Times New Roman"/>
            <w:color w:val="0000FF"/>
            <w:sz w:val="20"/>
          </w:rPr>
          <w:t>пункте a)</w:t>
        </w:r>
      </w:hyperlink>
      <w:r w:rsidRPr="00C13C48">
        <w:rPr>
          <w:rFonts w:ascii="Times New Roman" w:hAnsi="Times New Roman" w:cs="Times New Roman"/>
          <w:sz w:val="20"/>
        </w:rPr>
        <w:t xml:space="preserve"> настоящей записки, составные элементы могут соединяться при помощи деталей, описанных в пункте </w:t>
      </w:r>
      <w:hyperlink w:anchor="P1201" w:history="1">
        <w:r w:rsidRPr="00C13C48">
          <w:rPr>
            <w:rFonts w:ascii="Times New Roman" w:hAnsi="Times New Roman" w:cs="Times New Roman"/>
            <w:color w:val="0000FF"/>
            <w:sz w:val="20"/>
          </w:rPr>
          <w:t>c)</w:t>
        </w:r>
      </w:hyperlink>
      <w:r w:rsidRPr="00C13C48">
        <w:rPr>
          <w:rFonts w:ascii="Times New Roman" w:hAnsi="Times New Roman" w:cs="Times New Roman"/>
          <w:sz w:val="20"/>
        </w:rPr>
        <w:t xml:space="preserve"> настоящей записки, при условии, что к крепежным деталям, используемым с внутренней стороны стенки, не будет доступа с наружной стороны.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2.2.1 b) </w:t>
      </w:r>
      <w:hyperlink w:anchor="P861" w:history="1">
        <w:r w:rsidRPr="00C13C48">
          <w:rPr>
            <w:rFonts w:ascii="Times New Roman" w:hAnsi="Times New Roman" w:cs="Times New Roman"/>
            <w:color w:val="0000FF"/>
            <w:sz w:val="20"/>
          </w:rPr>
          <w:t>Подпункт 1 b)</w:t>
        </w:r>
      </w:hyperlink>
      <w:r w:rsidRPr="00C13C48">
        <w:rPr>
          <w:rFonts w:ascii="Times New Roman" w:hAnsi="Times New Roman" w:cs="Times New Roman"/>
          <w:sz w:val="20"/>
        </w:rPr>
        <w:t xml:space="preserve"> - Двери и прочие системы закрывания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Приспособление, на котором могут быть поставлены таможенные печати и пломбы, должно:</w:t>
      </w:r>
    </w:p>
    <w:p w:rsidR="00C13C48" w:rsidRPr="00C13C48" w:rsidRDefault="00C13C48">
      <w:pPr>
        <w:pStyle w:val="ConsPlusNormal"/>
        <w:spacing w:before="220"/>
        <w:ind w:firstLine="540"/>
        <w:jc w:val="both"/>
        <w:rPr>
          <w:rFonts w:ascii="Times New Roman" w:hAnsi="Times New Roman" w:cs="Times New Roman"/>
          <w:sz w:val="20"/>
        </w:rPr>
      </w:pPr>
      <w:bookmarkStart w:id="102" w:name="P1205"/>
      <w:bookmarkEnd w:id="102"/>
      <w:r w:rsidRPr="00C13C48">
        <w:rPr>
          <w:rFonts w:ascii="Times New Roman" w:hAnsi="Times New Roman" w:cs="Times New Roman"/>
          <w:sz w:val="20"/>
        </w:rPr>
        <w:t xml:space="preserve">i) прикрепляться при помощи сварки или по крайней мере двух крепежных деталей, удовлетворяющих требованиям </w:t>
      </w:r>
      <w:hyperlink w:anchor="P1199" w:history="1">
        <w:r w:rsidRPr="00C13C48">
          <w:rPr>
            <w:rFonts w:ascii="Times New Roman" w:hAnsi="Times New Roman" w:cs="Times New Roman"/>
            <w:color w:val="0000FF"/>
            <w:sz w:val="20"/>
          </w:rPr>
          <w:t>пункта a)</w:t>
        </w:r>
      </w:hyperlink>
      <w:r w:rsidRPr="00C13C48">
        <w:rPr>
          <w:rFonts w:ascii="Times New Roman" w:hAnsi="Times New Roman" w:cs="Times New Roman"/>
          <w:sz w:val="20"/>
        </w:rPr>
        <w:t xml:space="preserve"> пояснительной записки 2.2.1 a); или</w:t>
      </w:r>
    </w:p>
    <w:p w:rsidR="00C13C48" w:rsidRPr="00C13C48" w:rsidRDefault="00C13C48">
      <w:pPr>
        <w:pStyle w:val="ConsPlusNormal"/>
        <w:spacing w:before="220"/>
        <w:ind w:firstLine="540"/>
        <w:jc w:val="both"/>
        <w:rPr>
          <w:rFonts w:ascii="Times New Roman" w:hAnsi="Times New Roman" w:cs="Times New Roman"/>
          <w:sz w:val="20"/>
        </w:rPr>
      </w:pPr>
      <w:bookmarkStart w:id="103" w:name="P1206"/>
      <w:bookmarkEnd w:id="103"/>
      <w:r w:rsidRPr="00C13C48">
        <w:rPr>
          <w:rFonts w:ascii="Times New Roman" w:hAnsi="Times New Roman" w:cs="Times New Roman"/>
          <w:sz w:val="20"/>
        </w:rPr>
        <w:t>ii) иметь такую конструкцию, чтобы после закрытия и опечатания грузового отделения нельзя было снять это приспособление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Оно должно также: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iii) иметь отверстия диаметром не менее 11 мм или прорези длиной не менее 11 мм при ширине 3 мм; 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iv) обеспечивать равную степень безопасности независимо от используемого типа печатей и пломб.</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Петли, навески, шарниры и другие детали для навешивания дверей и т.п. должны прикрепляться в соответствии с требованиями </w:t>
      </w:r>
      <w:hyperlink w:anchor="P1205" w:history="1">
        <w:r w:rsidRPr="00C13C48">
          <w:rPr>
            <w:rFonts w:ascii="Times New Roman" w:hAnsi="Times New Roman" w:cs="Times New Roman"/>
            <w:color w:val="0000FF"/>
            <w:sz w:val="20"/>
          </w:rPr>
          <w:t>подпунктов i)</w:t>
        </w:r>
      </w:hyperlink>
      <w:r w:rsidRPr="00C13C48">
        <w:rPr>
          <w:rFonts w:ascii="Times New Roman" w:hAnsi="Times New Roman" w:cs="Times New Roman"/>
          <w:sz w:val="20"/>
        </w:rPr>
        <w:t xml:space="preserve"> и </w:t>
      </w:r>
      <w:hyperlink w:anchor="P1206" w:history="1">
        <w:r w:rsidRPr="00C13C48">
          <w:rPr>
            <w:rFonts w:ascii="Times New Roman" w:hAnsi="Times New Roman" w:cs="Times New Roman"/>
            <w:color w:val="0000FF"/>
            <w:sz w:val="20"/>
          </w:rPr>
          <w:t>ii)</w:t>
        </w:r>
      </w:hyperlink>
      <w:r w:rsidRPr="00C13C48">
        <w:rPr>
          <w:rFonts w:ascii="Times New Roman" w:hAnsi="Times New Roman" w:cs="Times New Roman"/>
          <w:sz w:val="20"/>
        </w:rPr>
        <w:t xml:space="preserve"> пункта a) настоящей записки. Кроме того, различные составные части такого устройства (например, петли, шкворни или шарниры) должны прикрепляться таким образом, чтобы при закрытом и опечатанном грузовом отделении их нельзя было снять или переместить без оставления видимых следов. Однако в тех случаях, когда к такому устройству нет доступа с наружной стороны, достаточно обеспечить невозможность отсоединения закрытой и опечатанной двери от петли или подобного устройства без оставления видимых следов. В том случае, если дверь или система закрывания </w:t>
      </w:r>
      <w:r w:rsidRPr="00C13C48">
        <w:rPr>
          <w:rFonts w:ascii="Times New Roman" w:hAnsi="Times New Roman" w:cs="Times New Roman"/>
          <w:sz w:val="20"/>
        </w:rPr>
        <w:lastRenderedPageBreak/>
        <w:t xml:space="preserve">имеет более двух петель, только две ближайшие к оконечностям двери петли должны крепиться в соответствии с требованиями вышеприведенных </w:t>
      </w:r>
      <w:hyperlink w:anchor="P1205" w:history="1">
        <w:r w:rsidRPr="00C13C48">
          <w:rPr>
            <w:rFonts w:ascii="Times New Roman" w:hAnsi="Times New Roman" w:cs="Times New Roman"/>
            <w:color w:val="0000FF"/>
            <w:sz w:val="20"/>
          </w:rPr>
          <w:t>подпунктов i)</w:t>
        </w:r>
      </w:hyperlink>
      <w:r w:rsidRPr="00C13C48">
        <w:rPr>
          <w:rFonts w:ascii="Times New Roman" w:hAnsi="Times New Roman" w:cs="Times New Roman"/>
          <w:sz w:val="20"/>
        </w:rPr>
        <w:t xml:space="preserve"> и </w:t>
      </w:r>
      <w:hyperlink w:anchor="P1206" w:history="1">
        <w:r w:rsidRPr="00C13C48">
          <w:rPr>
            <w:rFonts w:ascii="Times New Roman" w:hAnsi="Times New Roman" w:cs="Times New Roman"/>
            <w:color w:val="0000FF"/>
            <w:sz w:val="20"/>
          </w:rPr>
          <w:t>ii)</w:t>
        </w:r>
      </w:hyperlink>
      <w:r w:rsidRPr="00C13C48">
        <w:rPr>
          <w:rFonts w:ascii="Times New Roman" w:hAnsi="Times New Roman" w:cs="Times New Roman"/>
          <w:sz w:val="20"/>
        </w:rPr>
        <w:t xml:space="preserve"> пункта a).</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c) В порядке исключения, если транспортные средства имеют изотермические грузовые отделения, то приспособление для установки таможенных печатей и пломб, петли и другие детали, снятие которых дало бы доступ внутрь грузового отделения или в другие места, пригодные для сокрытия грузов, могут быть установлены на дверях таких грузовых отделений с помощью ввертных болтов или шурупов, которые вставляются снаружи, но которые в других отношениях не удовлетворяют требованиям </w:t>
      </w:r>
      <w:hyperlink w:anchor="P1199" w:history="1">
        <w:r w:rsidRPr="00C13C48">
          <w:rPr>
            <w:rFonts w:ascii="Times New Roman" w:hAnsi="Times New Roman" w:cs="Times New Roman"/>
            <w:color w:val="0000FF"/>
            <w:sz w:val="20"/>
          </w:rPr>
          <w:t>подпункта a)</w:t>
        </w:r>
      </w:hyperlink>
      <w:r w:rsidRPr="00C13C48">
        <w:rPr>
          <w:rFonts w:ascii="Times New Roman" w:hAnsi="Times New Roman" w:cs="Times New Roman"/>
          <w:sz w:val="20"/>
        </w:rPr>
        <w:t xml:space="preserve"> приведенной выше пояснительной записки 2.2.1</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при условии, что:</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стержни ввертных болтов ввертных шурупов крепятся к листу с резьбовыми отверстиями или подобному приспособлению, расположенному внутри по отношению к наружной панели двери; 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головки соответствующего количества ввертных болтов или ввертных шурупов привариваются к устройству для наложения таможенных печатей и пломб, к петлям и т.д. таким образом, что они полностью деформируются и что ввертные болты или шурупы невозможно демонтировать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Под "изотермическим грузовым отделением" подразумевается как рефрижераторное, так и теплоизолированное грузовое отделение.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Транспортные средства с большим числом таких закрывающих устройств, как клапаны, стопорные краны, крышки люков, фланцы и т.п., должны иметь такую конструкцию, чтобы число таможенных печатей и пломб могло быть по возможности ограничено. С этой целью соседние закрывающие устройства должны быть связаны при помощи общего приспособления, требующего постановки только одной таможенной печати или пломбы, или должны быть снабжены крышкой, отвечающей тем же требованиям.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e) Транспортные средства с открывающейся крышей должны быть сконструированы таким образом, чтобы можно было опечатывать их при помощи минимального числа таможенных печатей и пломб.</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2.2.1 c) - 1 </w:t>
      </w:r>
      <w:hyperlink w:anchor="P862" w:history="1">
        <w:r w:rsidRPr="00C13C48">
          <w:rPr>
            <w:rFonts w:ascii="Times New Roman" w:hAnsi="Times New Roman" w:cs="Times New Roman"/>
            <w:color w:val="0000FF"/>
            <w:sz w:val="20"/>
          </w:rPr>
          <w:t>Подпункт 1 c)</w:t>
        </w:r>
      </w:hyperlink>
      <w:r w:rsidRPr="00C13C48">
        <w:rPr>
          <w:rFonts w:ascii="Times New Roman" w:hAnsi="Times New Roman" w:cs="Times New Roman"/>
          <w:sz w:val="20"/>
        </w:rPr>
        <w:t xml:space="preserve"> - Вентиляционные отверстия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Максимальный их размер в принципе не должен превышать 400 мм.</w:t>
      </w:r>
    </w:p>
    <w:p w:rsidR="00C13C48" w:rsidRPr="00C13C48" w:rsidRDefault="00C13C48">
      <w:pPr>
        <w:pStyle w:val="ConsPlusNormal"/>
        <w:spacing w:before="220"/>
        <w:ind w:firstLine="540"/>
        <w:jc w:val="both"/>
        <w:rPr>
          <w:rFonts w:ascii="Times New Roman" w:hAnsi="Times New Roman" w:cs="Times New Roman"/>
          <w:sz w:val="20"/>
        </w:rPr>
      </w:pPr>
      <w:bookmarkStart w:id="104" w:name="P1220"/>
      <w:bookmarkEnd w:id="104"/>
      <w:r w:rsidRPr="00C13C48">
        <w:rPr>
          <w:rFonts w:ascii="Times New Roman" w:hAnsi="Times New Roman" w:cs="Times New Roman"/>
          <w:sz w:val="20"/>
        </w:rPr>
        <w:t>b) Отверстия, дающие непосредственный доступ к грузовому отделению, должны быть заслонены проволочной сеткой или перфорированным металлическим экраном (с максимальным размером отверстий в обоих случаях 3 мм) и защищены сварной металлической решеткой (с максимальным размером отверстий 10 мм).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Отверстия, не дающие прямого доступа к грузовому отделению (например, благодаря наличию системы колен или дефлекторов), должны оборудоваться такими же устройствами, но размеры отверстий могут достигать соответственно 10 и 20 мм.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d) В тех случаях, когда отверстия устраиваются в брезенте, в принципе должно предусматриваться наличие устройств, упомянутых в </w:t>
      </w:r>
      <w:hyperlink w:anchor="P1220" w:history="1">
        <w:r w:rsidRPr="00C13C48">
          <w:rPr>
            <w:rFonts w:ascii="Times New Roman" w:hAnsi="Times New Roman" w:cs="Times New Roman"/>
            <w:color w:val="0000FF"/>
            <w:sz w:val="20"/>
          </w:rPr>
          <w:t>пункте "b"</w:t>
        </w:r>
      </w:hyperlink>
      <w:r w:rsidRPr="00C13C48">
        <w:rPr>
          <w:rFonts w:ascii="Times New Roman" w:hAnsi="Times New Roman" w:cs="Times New Roman"/>
          <w:sz w:val="20"/>
        </w:rPr>
        <w:t xml:space="preserve"> настоящей записки. Однако допускается постановка закрывающих устройств в виде перфорированного металлического экрана, помещаемого снаружи, и проволочной или иной сетки, помещаемой с внутренней стороны.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e) Могут допускаться идентичные неметаллические приспособления при условии, что соблюдаются размеры отверстий и что используемый материал достаточно прочен для того, чтобы нельзя было без видимого повреждения значительно увеличить эти отверстия. Кроме того, вентиляционное приспособление должно быть сконструировано таким образом, чтобы его нельзя было заменить, вставляя приспособление с одной стороны брезента.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2.2.1 c) - 2 </w:t>
      </w:r>
      <w:hyperlink w:anchor="P862" w:history="1">
        <w:r w:rsidRPr="00C13C48">
          <w:rPr>
            <w:rFonts w:ascii="Times New Roman" w:hAnsi="Times New Roman" w:cs="Times New Roman"/>
            <w:color w:val="0000FF"/>
            <w:sz w:val="20"/>
          </w:rPr>
          <w:t>Подпункт 1 c)</w:t>
        </w:r>
      </w:hyperlink>
      <w:r w:rsidRPr="00C13C48">
        <w:rPr>
          <w:rFonts w:ascii="Times New Roman" w:hAnsi="Times New Roman" w:cs="Times New Roman"/>
          <w:sz w:val="20"/>
        </w:rPr>
        <w:t xml:space="preserve"> - Дренажные отверстия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Максимальный их размер в принципе не должен превышать 35 мм.</w:t>
      </w:r>
    </w:p>
    <w:p w:rsidR="00C13C48" w:rsidRPr="00C13C48" w:rsidRDefault="00C13C48">
      <w:pPr>
        <w:pStyle w:val="ConsPlusNormal"/>
        <w:spacing w:before="220"/>
        <w:ind w:firstLine="540"/>
        <w:jc w:val="both"/>
        <w:rPr>
          <w:rFonts w:ascii="Times New Roman" w:hAnsi="Times New Roman" w:cs="Times New Roman"/>
          <w:sz w:val="20"/>
        </w:rPr>
      </w:pPr>
      <w:bookmarkStart w:id="105" w:name="P1226"/>
      <w:bookmarkEnd w:id="105"/>
      <w:r w:rsidRPr="00C13C48">
        <w:rPr>
          <w:rFonts w:ascii="Times New Roman" w:hAnsi="Times New Roman" w:cs="Times New Roman"/>
          <w:sz w:val="20"/>
        </w:rPr>
        <w:t xml:space="preserve">b) Отверстия, дающие непосредственный доступ к грузовому отделению, должны оборудоваться устройствами, предписанными в </w:t>
      </w:r>
      <w:hyperlink w:anchor="P1220" w:history="1">
        <w:r w:rsidRPr="00C13C48">
          <w:rPr>
            <w:rFonts w:ascii="Times New Roman" w:hAnsi="Times New Roman" w:cs="Times New Roman"/>
            <w:color w:val="0000FF"/>
            <w:sz w:val="20"/>
          </w:rPr>
          <w:t>подпункте "b"</w:t>
        </w:r>
      </w:hyperlink>
      <w:r w:rsidRPr="00C13C48">
        <w:rPr>
          <w:rFonts w:ascii="Times New Roman" w:hAnsi="Times New Roman" w:cs="Times New Roman"/>
          <w:sz w:val="20"/>
        </w:rPr>
        <w:t xml:space="preserve"> пояснительной записки 2.2.1 c) - 1 для вентиляционных отверстий.</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 xml:space="preserve">c) В тех случаях, когда дренажные отверстия не дают прямого доступа к грузовому отделению, указанные в </w:t>
      </w:r>
      <w:hyperlink w:anchor="P1226" w:history="1">
        <w:r w:rsidRPr="00C13C48">
          <w:rPr>
            <w:rFonts w:ascii="Times New Roman" w:hAnsi="Times New Roman" w:cs="Times New Roman"/>
            <w:color w:val="0000FF"/>
            <w:sz w:val="20"/>
          </w:rPr>
          <w:t>подпункте "b"</w:t>
        </w:r>
      </w:hyperlink>
      <w:r w:rsidRPr="00C13C48">
        <w:rPr>
          <w:rFonts w:ascii="Times New Roman" w:hAnsi="Times New Roman" w:cs="Times New Roman"/>
          <w:sz w:val="20"/>
        </w:rPr>
        <w:t xml:space="preserve"> настоящей записки устройства не требуются при условии, что отверстия оборудованы надежной системой дефлекторов, легко доступной с внутренней стороны грузового отделения.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2.3. Статья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2.3.3. </w:t>
      </w:r>
      <w:hyperlink r:id="rId5" w:history="1">
        <w:r w:rsidRPr="00C13C48">
          <w:rPr>
            <w:rFonts w:ascii="Times New Roman" w:hAnsi="Times New Roman" w:cs="Times New Roman"/>
            <w:color w:val="0000FF"/>
            <w:sz w:val="20"/>
          </w:rPr>
          <w:t>Пункт 3</w:t>
        </w:r>
      </w:hyperlink>
      <w:r w:rsidRPr="00C13C48">
        <w:rPr>
          <w:rFonts w:ascii="Times New Roman" w:hAnsi="Times New Roman" w:cs="Times New Roman"/>
          <w:sz w:val="20"/>
        </w:rPr>
        <w:t xml:space="preserve"> - Брезент, составленный из нескольких кусков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a) Отдельные куски, составляющие один брезент, могут быть выполнены из различных материалов, удовлетворяющих положениям </w:t>
      </w:r>
      <w:hyperlink w:anchor="P875" w:history="1">
        <w:r w:rsidRPr="00C13C48">
          <w:rPr>
            <w:rFonts w:ascii="Times New Roman" w:hAnsi="Times New Roman" w:cs="Times New Roman"/>
            <w:color w:val="0000FF"/>
            <w:sz w:val="20"/>
          </w:rPr>
          <w:t>пункта 2</w:t>
        </w:r>
      </w:hyperlink>
      <w:r w:rsidRPr="00C13C48">
        <w:rPr>
          <w:rFonts w:ascii="Times New Roman" w:hAnsi="Times New Roman" w:cs="Times New Roman"/>
          <w:sz w:val="20"/>
        </w:rPr>
        <w:t xml:space="preserve"> статьи 3 приложения 2.</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При изготовлении брезента допускается любое расположение кусков, в достаточной степени обеспечивающее безопасность, при условии, что куски соединяются в соответствии с требованиями </w:t>
      </w:r>
      <w:hyperlink w:anchor="P869" w:history="1">
        <w:r w:rsidRPr="00C13C48">
          <w:rPr>
            <w:rFonts w:ascii="Times New Roman" w:hAnsi="Times New Roman" w:cs="Times New Roman"/>
            <w:color w:val="0000FF"/>
            <w:sz w:val="20"/>
          </w:rPr>
          <w:t>статьи 3</w:t>
        </w:r>
      </w:hyperlink>
      <w:r w:rsidRPr="00C13C48">
        <w:rPr>
          <w:rFonts w:ascii="Times New Roman" w:hAnsi="Times New Roman" w:cs="Times New Roman"/>
          <w:sz w:val="20"/>
        </w:rPr>
        <w:t xml:space="preserve"> приложения 2.</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2.3.6 a) </w:t>
      </w:r>
      <w:hyperlink w:anchor="P879" w:history="1">
        <w:r w:rsidRPr="00C13C48">
          <w:rPr>
            <w:rFonts w:ascii="Times New Roman" w:hAnsi="Times New Roman" w:cs="Times New Roman"/>
            <w:color w:val="0000FF"/>
            <w:sz w:val="20"/>
          </w:rPr>
          <w:t>Подпункт 6 a)</w:t>
        </w:r>
      </w:hyperlink>
      <w:r w:rsidRPr="00C13C48">
        <w:rPr>
          <w:rFonts w:ascii="Times New Roman" w:hAnsi="Times New Roman" w:cs="Times New Roman"/>
          <w:sz w:val="20"/>
        </w:rPr>
        <w:t xml:space="preserve"> - Транспортные средства, оборудованные скользящими кольцами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Металлические кольца для крепления брезента, скользящие по металлическим штангам, укрепленным на транспортных средствах, допустимы в целях настоящего пункта при условии, если: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штанги крепятся к транспортному средству через промежутки максимум 60 см и таким образом, чтобы их нельзя было снять и вновь поставить на место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кольца будут двойными или будут иметь центральный стержень и изготовлены цельными без применения сварки;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c) брезент крепится к транспортному средству в строгом соответствии с требованием, приведенным в подпункте "a" </w:t>
      </w:r>
      <w:hyperlink w:anchor="P850"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приложения 2 к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2.3.6 b) </w:t>
      </w:r>
      <w:hyperlink w:anchor="P884" w:history="1">
        <w:r w:rsidRPr="00C13C48">
          <w:rPr>
            <w:rFonts w:ascii="Times New Roman" w:hAnsi="Times New Roman" w:cs="Times New Roman"/>
            <w:color w:val="0000FF"/>
            <w:sz w:val="20"/>
          </w:rPr>
          <w:t>Подпункт 6 b)</w:t>
        </w:r>
      </w:hyperlink>
      <w:r w:rsidRPr="00C13C48">
        <w:rPr>
          <w:rFonts w:ascii="Times New Roman" w:hAnsi="Times New Roman" w:cs="Times New Roman"/>
          <w:sz w:val="20"/>
        </w:rPr>
        <w:t xml:space="preserve"> - Глухое крепление брезента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В тех случаях, когда один или несколько краев брезента наглухо крепятся к кузову транспортного средства, брезент должен удерживаться с помощью ленты из металла или другого подходящего материала, прикрепляемой к кузову транспортного средства крепежными деталями, удовлетворяющими требованиям подпункта "a" записки </w:t>
      </w:r>
      <w:hyperlink w:anchor="P1199" w:history="1">
        <w:r w:rsidRPr="00C13C48">
          <w:rPr>
            <w:rFonts w:ascii="Times New Roman" w:hAnsi="Times New Roman" w:cs="Times New Roman"/>
            <w:color w:val="0000FF"/>
            <w:sz w:val="20"/>
          </w:rPr>
          <w:t>2.2.1 a)</w:t>
        </w:r>
      </w:hyperlink>
      <w:r w:rsidRPr="00C13C48">
        <w:rPr>
          <w:rFonts w:ascii="Times New Roman" w:hAnsi="Times New Roman" w:cs="Times New Roman"/>
          <w:sz w:val="20"/>
        </w:rPr>
        <w:t xml:space="preserve"> настоящего приложения.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2.3.9. </w:t>
      </w:r>
      <w:hyperlink w:anchor="P887" w:history="1">
        <w:r w:rsidRPr="00C13C48">
          <w:rPr>
            <w:rFonts w:ascii="Times New Roman" w:hAnsi="Times New Roman" w:cs="Times New Roman"/>
            <w:color w:val="0000FF"/>
            <w:sz w:val="20"/>
          </w:rPr>
          <w:t>Пункт 9</w:t>
        </w:r>
      </w:hyperlink>
      <w:r w:rsidRPr="00C13C48">
        <w:rPr>
          <w:rFonts w:ascii="Times New Roman" w:hAnsi="Times New Roman" w:cs="Times New Roman"/>
          <w:sz w:val="20"/>
        </w:rPr>
        <w:t xml:space="preserve"> - Стальные крепежные тросы с текстильным сердечником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По положениям данного пункта допускается применение тросов, имеющих текстильный сердечник, обвитый шестью стренгами из стальной проволоки, полностью покрывающими сердечник, при условии, что диаметр тросов (без учета прозрачной пластмассовой оболочки, если такая имеется) будет не менее 3 мм.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2.3.11 a) </w:t>
      </w:r>
      <w:hyperlink w:anchor="P893" w:history="1">
        <w:r w:rsidRPr="00C13C48">
          <w:rPr>
            <w:rFonts w:ascii="Times New Roman" w:hAnsi="Times New Roman" w:cs="Times New Roman"/>
            <w:color w:val="0000FF"/>
            <w:sz w:val="20"/>
          </w:rPr>
          <w:t>Подпункт 11 a)</w:t>
        </w:r>
      </w:hyperlink>
      <w:r w:rsidRPr="00C13C48">
        <w:rPr>
          <w:rFonts w:ascii="Times New Roman" w:hAnsi="Times New Roman" w:cs="Times New Roman"/>
          <w:sz w:val="20"/>
        </w:rPr>
        <w:t xml:space="preserve"> - Откидные натяжные полы брезента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На многих транспортных средствах брезент снабжен снаружи горизонтальной откидной полой с проушинами, проходящей вдоль боковой стороны транспортного средства. Такие откидные полы, так называемые натяжные полы, используются для натяжения брезента с помощью тросов или подобных устройств. Эти полы использовались для прикрытия устраиваемых в брезенте горизонтальных разрезов, позволявших недозволенный доступ к грузам, перевозимым в транспортном средстве. Поэтому рекомендуется не допускать использование откидных пол этого типа. Вместо них могут использоваться, в частности следующие устройства: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натяжные откидные полы аналогичной конструкции, прикрепляемые с внутренней стороны брезента;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небольшие отдельные откидные полы, каждая с одной проушиной, прикрепляемые снаружи брезента и расположенные на таком расстоянии друг от друга, при котором обеспечивается соответствующее натяжение брезента. В качестве альтернативы в некоторых случаях можно отказаться от использования на брезенте натяжных пол.</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2.3.11 c) </w:t>
      </w:r>
      <w:hyperlink w:anchor="P895" w:history="1">
        <w:r w:rsidRPr="00C13C48">
          <w:rPr>
            <w:rFonts w:ascii="Times New Roman" w:hAnsi="Times New Roman" w:cs="Times New Roman"/>
            <w:color w:val="0000FF"/>
            <w:sz w:val="20"/>
          </w:rPr>
          <w:t>Подпункт 11 c)</w:t>
        </w:r>
      </w:hyperlink>
      <w:r w:rsidRPr="00C13C48">
        <w:rPr>
          <w:rFonts w:ascii="Times New Roman" w:hAnsi="Times New Roman" w:cs="Times New Roman"/>
          <w:sz w:val="20"/>
        </w:rPr>
        <w:t xml:space="preserve"> - Ремни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2.3.11 c) - 1 Для изготовления ремней могут применяться следующие материалы: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a) кожа;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нерастяжимые текстильные материалы, включая покрытые пластиком или прорезиненные ткани, при условии, что такие материалы после повреждения нельзя сварить или восстановить без оставления видимых следов. Кроме того, пластмасса, используемая для покрытия ремней, должна быть прозрачной и иметь гладкую поверхность.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2.3.11 c) - 2 Устройство, показанное на рис. N 3 &lt;*&gt; настоящего приложения, отвечает требованиям последнего абзаца пункта 11 </w:t>
      </w:r>
      <w:hyperlink w:anchor="P892" w:history="1">
        <w:r w:rsidRPr="00C13C48">
          <w:rPr>
            <w:rFonts w:ascii="Times New Roman" w:hAnsi="Times New Roman" w:cs="Times New Roman"/>
            <w:color w:val="0000FF"/>
            <w:sz w:val="20"/>
          </w:rPr>
          <w:t>статьи 3</w:t>
        </w:r>
      </w:hyperlink>
      <w:r w:rsidRPr="00C13C48">
        <w:rPr>
          <w:rFonts w:ascii="Times New Roman" w:hAnsi="Times New Roman" w:cs="Times New Roman"/>
          <w:sz w:val="20"/>
        </w:rPr>
        <w:t xml:space="preserve"> приложения 2. Оно отвечает также требованиям пункта 6 </w:t>
      </w:r>
      <w:hyperlink w:anchor="P879" w:history="1">
        <w:r w:rsidRPr="00C13C48">
          <w:rPr>
            <w:rFonts w:ascii="Times New Roman" w:hAnsi="Times New Roman" w:cs="Times New Roman"/>
            <w:color w:val="0000FF"/>
            <w:sz w:val="20"/>
          </w:rPr>
          <w:t>статьи 3</w:t>
        </w:r>
      </w:hyperlink>
      <w:r w:rsidRPr="00C13C48">
        <w:rPr>
          <w:rFonts w:ascii="Times New Roman" w:hAnsi="Times New Roman" w:cs="Times New Roman"/>
          <w:sz w:val="20"/>
        </w:rPr>
        <w:t xml:space="preserve"> приложения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3. ПРИЛОЖЕНИЕ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3.0.17. Процедура допущения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w:t>
      </w:r>
      <w:hyperlink w:anchor="P905" w:history="1">
        <w:r w:rsidRPr="00C13C48">
          <w:rPr>
            <w:rFonts w:ascii="Times New Roman" w:hAnsi="Times New Roman" w:cs="Times New Roman"/>
            <w:color w:val="0000FF"/>
            <w:sz w:val="20"/>
          </w:rPr>
          <w:t>Приложение 3</w:t>
        </w:r>
      </w:hyperlink>
      <w:r w:rsidRPr="00C13C48">
        <w:rPr>
          <w:rFonts w:ascii="Times New Roman" w:hAnsi="Times New Roman" w:cs="Times New Roman"/>
          <w:sz w:val="20"/>
        </w:rPr>
        <w:t xml:space="preserve"> предусматривает, что компетентные органы Договаривающейся Стороны могут выдавать свидетельство о допущении транспортного средства, изготовленного на ее территории, и что не требуется никакой дополнительной процедуры допущения в отношении такого транспортного средства в стране, в которой оно зарегистрировано или, в соответствующем случае, в которой его владелец имеет свое постоянное местожительство.</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Эти положения не направлены на то, чтобы ограничить право компетентных органов Договаривающейся Стороны, на территории которой зарегистрировано транспортное средство или на территории которой его владелец имеет свое постоянное местожительство, требовать предъявления свидетельства о допущении либо при ввозе, либо впоследствии в целях, связанных с регистрацией или проверкой транспортного средства или другими аналогичными формальностями.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3.0.20. Процедура внесения отметок в свидетельство</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 допущении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Когда отметка о неисправностях должна быть аннулирована после приведения транспортного средства в удовлетворительное состояние, достаточно проставить в предусмотренной для этой цели рубрике 11 "Устраненные неисправности" название соответствующего компетентного органа, его подпись и штамп.</w:t>
      </w:r>
    </w:p>
    <w:p w:rsidR="00C13C48" w:rsidRPr="00C13C48" w:rsidRDefault="00C13C48">
      <w:pPr>
        <w:pStyle w:val="ConsPlusNormal"/>
        <w:ind w:firstLine="540"/>
        <w:jc w:val="both"/>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Рисунки N N 1 - 4 не приводятся.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106" w:name="P1272"/>
      <w:bookmarkEnd w:id="106"/>
      <w:r w:rsidRPr="00C13C48">
        <w:rPr>
          <w:rFonts w:ascii="Times New Roman" w:hAnsi="Times New Roman" w:cs="Times New Roman"/>
          <w:sz w:val="20"/>
        </w:rPr>
        <w:t>Приложение 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ПРИЛОЖЕНИЕ, КАСАЮЩЕЕСЯ ДОПУЩЕНИЯ КОНТЕЙНЕРОВ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107" w:name="P1276"/>
      <w:bookmarkEnd w:id="107"/>
      <w:r w:rsidRPr="00C13C48">
        <w:rPr>
          <w:rFonts w:ascii="Times New Roman" w:hAnsi="Times New Roman" w:cs="Times New Roman"/>
          <w:sz w:val="20"/>
        </w:rPr>
        <w:t>Часть I</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ПРАВИЛА, КАСАЮЩИЕСЯ ТЕХНИЧЕСКИХ УСЛОВИЙ, ПРИМЕНИМЫХ</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 КОНТЕЙНЕРАМ, КОТОРЫЕ МОГУТ ДОПУСКАТЬСЯ К МЕЖДУНАРОДНЫМ</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ПЕРЕВОЗКАМ ПОД ТАМОЖЕННЫМИ 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08" w:name="P1282"/>
      <w:bookmarkEnd w:id="108"/>
      <w:r w:rsidRPr="00C13C48">
        <w:rPr>
          <w:rFonts w:ascii="Times New Roman" w:hAnsi="Times New Roman" w:cs="Times New Roman"/>
          <w:sz w:val="20"/>
        </w:rPr>
        <w:t>Статья 1</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Основные принципы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К международной перевозке грузов под таможенными печатями и пломбами могут допускаться лишь контейнеры, сконструированные и оборудованные таким образом:</w:t>
      </w:r>
    </w:p>
    <w:p w:rsidR="00C13C48" w:rsidRPr="00C13C48" w:rsidRDefault="00C13C48">
      <w:pPr>
        <w:pStyle w:val="ConsPlusNormal"/>
        <w:spacing w:before="220"/>
        <w:ind w:firstLine="540"/>
        <w:jc w:val="both"/>
        <w:rPr>
          <w:rFonts w:ascii="Times New Roman" w:hAnsi="Times New Roman" w:cs="Times New Roman"/>
          <w:sz w:val="20"/>
        </w:rPr>
      </w:pPr>
      <w:bookmarkStart w:id="109" w:name="P1287"/>
      <w:bookmarkEnd w:id="109"/>
      <w:r w:rsidRPr="00C13C48">
        <w:rPr>
          <w:rFonts w:ascii="Times New Roman" w:hAnsi="Times New Roman" w:cs="Times New Roman"/>
          <w:sz w:val="20"/>
        </w:rPr>
        <w:t>a) чтобы грузы не могли извлекаться из опечатанной части контейнера или загружаться туда без оставления видимых следов взлома или повреждения таможенных печатей и пломб;</w:t>
      </w:r>
    </w:p>
    <w:p w:rsidR="00C13C48" w:rsidRPr="00C13C48" w:rsidRDefault="00C13C48">
      <w:pPr>
        <w:pStyle w:val="ConsPlusNormal"/>
        <w:spacing w:before="220"/>
        <w:ind w:firstLine="540"/>
        <w:jc w:val="both"/>
        <w:rPr>
          <w:rFonts w:ascii="Times New Roman" w:hAnsi="Times New Roman" w:cs="Times New Roman"/>
          <w:sz w:val="20"/>
        </w:rPr>
      </w:pPr>
      <w:bookmarkStart w:id="110" w:name="P1288"/>
      <w:bookmarkEnd w:id="110"/>
      <w:r w:rsidRPr="00C13C48">
        <w:rPr>
          <w:rFonts w:ascii="Times New Roman" w:hAnsi="Times New Roman" w:cs="Times New Roman"/>
          <w:sz w:val="20"/>
        </w:rPr>
        <w:t>b) чтобы таможенные печати и пломбы могли налагаться простым и надежным способом;</w:t>
      </w:r>
    </w:p>
    <w:p w:rsidR="00C13C48" w:rsidRPr="00C13C48" w:rsidRDefault="00C13C48">
      <w:pPr>
        <w:pStyle w:val="ConsPlusNormal"/>
        <w:spacing w:before="220"/>
        <w:ind w:firstLine="540"/>
        <w:jc w:val="both"/>
        <w:rPr>
          <w:rFonts w:ascii="Times New Roman" w:hAnsi="Times New Roman" w:cs="Times New Roman"/>
          <w:sz w:val="20"/>
        </w:rPr>
      </w:pPr>
      <w:bookmarkStart w:id="111" w:name="P1289"/>
      <w:bookmarkEnd w:id="111"/>
      <w:r w:rsidRPr="00C13C48">
        <w:rPr>
          <w:rFonts w:ascii="Times New Roman" w:hAnsi="Times New Roman" w:cs="Times New Roman"/>
          <w:sz w:val="20"/>
        </w:rPr>
        <w:lastRenderedPageBreak/>
        <w:t>c) чтобы в них не было никаких потайных мест для сокрытия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чтобы все места, в которые могут помещаться грузы, были легко доступны для таможенного досмотра.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12" w:name="P1292"/>
      <w:bookmarkEnd w:id="112"/>
      <w:r w:rsidRPr="00C13C48">
        <w:rPr>
          <w:rFonts w:ascii="Times New Roman" w:hAnsi="Times New Roman" w:cs="Times New Roman"/>
          <w:sz w:val="20"/>
        </w:rPr>
        <w:t>Статья 2</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Конструкция контейнеров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Для удовлетворения требованиям </w:t>
      </w:r>
      <w:hyperlink w:anchor="P13"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настоящих Правил:</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составленные элементы контейнера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двери и прочие системы закрывания (включая запорные краны, крыши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вентиляционные и дренажные отверстия должны быть снабжены устройством, препятствующим доступу внутрь контейнера. Это устройство должно быть такой конструкции, чтобы его нельзя было снять снаружи и вновь поставить на место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Несмотря на положения подпункта c) </w:t>
      </w:r>
      <w:hyperlink w:anchor="P1289" w:history="1">
        <w:r w:rsidRPr="00C13C48">
          <w:rPr>
            <w:rFonts w:ascii="Times New Roman" w:hAnsi="Times New Roman" w:cs="Times New Roman"/>
            <w:color w:val="0000FF"/>
            <w:sz w:val="20"/>
          </w:rPr>
          <w:t>статьи 1</w:t>
        </w:r>
      </w:hyperlink>
      <w:r w:rsidRPr="00C13C48">
        <w:rPr>
          <w:rFonts w:ascii="Times New Roman" w:hAnsi="Times New Roman" w:cs="Times New Roman"/>
          <w:sz w:val="20"/>
        </w:rPr>
        <w:t xml:space="preserve"> настоящих Правил, разрешается наличие составных элементов контейнера,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внутренняя обшивка контейнера должна быть устроена таким образом, чтобы ее нельзя было снимать и возвращать на место без оставления видимых следов;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количество указанных пространств должно быть ограничено до минимума, и эти пространства должны быть легко доступны для таможенного контроля.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bookmarkStart w:id="113" w:name="P1304"/>
      <w:bookmarkEnd w:id="113"/>
      <w:r w:rsidRPr="00C13C48">
        <w:rPr>
          <w:rFonts w:ascii="Times New Roman" w:hAnsi="Times New Roman" w:cs="Times New Roman"/>
          <w:sz w:val="20"/>
        </w:rPr>
        <w:t>Статья 3</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Складные или разборные контейнеры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Складные или разборные контейнеры должны отвечать положениям </w:t>
      </w:r>
      <w:hyperlink w:anchor="P1282" w:history="1">
        <w:r w:rsidRPr="00C13C48">
          <w:rPr>
            <w:rFonts w:ascii="Times New Roman" w:hAnsi="Times New Roman" w:cs="Times New Roman"/>
            <w:color w:val="0000FF"/>
            <w:sz w:val="20"/>
          </w:rPr>
          <w:t>статей 1</w:t>
        </w:r>
      </w:hyperlink>
      <w:r w:rsidRPr="00C13C48">
        <w:rPr>
          <w:rFonts w:ascii="Times New Roman" w:hAnsi="Times New Roman" w:cs="Times New Roman"/>
          <w:sz w:val="20"/>
        </w:rPr>
        <w:t xml:space="preserve"> и </w:t>
      </w:r>
      <w:hyperlink w:anchor="P1292"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настоящих Правил; кроме того, они должны иметь приспособления, фиксирующие различные части после сборки контейнера.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Статья 4</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Крытые брезентом контейнеры</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Положения </w:t>
      </w:r>
      <w:hyperlink w:anchor="P1282" w:history="1">
        <w:r w:rsidRPr="00C13C48">
          <w:rPr>
            <w:rFonts w:ascii="Times New Roman" w:hAnsi="Times New Roman" w:cs="Times New Roman"/>
            <w:color w:val="0000FF"/>
            <w:sz w:val="20"/>
          </w:rPr>
          <w:t>статей 1,</w:t>
        </w:r>
      </w:hyperlink>
      <w:r w:rsidRPr="00C13C48">
        <w:rPr>
          <w:rFonts w:ascii="Times New Roman" w:hAnsi="Times New Roman" w:cs="Times New Roman"/>
          <w:sz w:val="20"/>
        </w:rPr>
        <w:t xml:space="preserve"> </w:t>
      </w:r>
      <w:hyperlink w:anchor="P1292" w:history="1">
        <w:r w:rsidRPr="00C13C48">
          <w:rPr>
            <w:rFonts w:ascii="Times New Roman" w:hAnsi="Times New Roman" w:cs="Times New Roman"/>
            <w:color w:val="0000FF"/>
            <w:sz w:val="20"/>
          </w:rPr>
          <w:t>2</w:t>
        </w:r>
      </w:hyperlink>
      <w:r w:rsidRPr="00C13C48">
        <w:rPr>
          <w:rFonts w:ascii="Times New Roman" w:hAnsi="Times New Roman" w:cs="Times New Roman"/>
          <w:sz w:val="20"/>
        </w:rPr>
        <w:t xml:space="preserve"> и </w:t>
      </w:r>
      <w:hyperlink w:anchor="P1304" w:history="1">
        <w:r w:rsidRPr="00C13C48">
          <w:rPr>
            <w:rFonts w:ascii="Times New Roman" w:hAnsi="Times New Roman" w:cs="Times New Roman"/>
            <w:color w:val="0000FF"/>
            <w:sz w:val="20"/>
          </w:rPr>
          <w:t>3</w:t>
        </w:r>
      </w:hyperlink>
      <w:r w:rsidRPr="00C13C48">
        <w:rPr>
          <w:rFonts w:ascii="Times New Roman" w:hAnsi="Times New Roman" w:cs="Times New Roman"/>
          <w:sz w:val="20"/>
        </w:rPr>
        <w:t xml:space="preserve"> настоящих Правил распространяются на крытые брезентом контейнеры в той мере, в какой они могут к ним применяться. Кроме того, эти контейнеры должны отвечать положениям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грузу был невозможен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bookmarkStart w:id="114" w:name="P1316"/>
      <w:bookmarkEnd w:id="114"/>
      <w:r w:rsidRPr="00C13C48">
        <w:rPr>
          <w:rFonts w:ascii="Times New Roman" w:hAnsi="Times New Roman" w:cs="Times New Roman"/>
          <w:sz w:val="20"/>
        </w:rPr>
        <w:t xml:space="preserve">3. Если брезент составлен из нескольких кусков, края этих кусков должны быть загнуты один в другой </w:t>
      </w:r>
      <w:r w:rsidRPr="00C13C48">
        <w:rPr>
          <w:rFonts w:ascii="Times New Roman" w:hAnsi="Times New Roman" w:cs="Times New Roman"/>
          <w:sz w:val="20"/>
        </w:rPr>
        <w:lastRenderedPageBreak/>
        <w:t>и прострочены двумя швами, отстоящими друг от друга по крайней мере на 15 мм. Эти швы должны быть сделаны так, как показано на рис. N 1 &lt;*&gt;, приложенном к настоящим Правилам; однако, если на некоторых частях брезента (например, на задних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 N 2 &lt;*&gt;, приложенном к настоящим Правилам. Один из швов должен быть виден лишь изнутри, и цвет нитки, используемый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w:t>
      </w:r>
    </w:p>
    <w:p w:rsidR="00C13C48" w:rsidRPr="00C13C48" w:rsidRDefault="00C13C48">
      <w:pPr>
        <w:pStyle w:val="ConsPlusNormal"/>
        <w:spacing w:before="220"/>
        <w:ind w:firstLine="540"/>
        <w:jc w:val="both"/>
        <w:rPr>
          <w:rFonts w:ascii="Times New Roman" w:hAnsi="Times New Roman" w:cs="Times New Roman"/>
          <w:sz w:val="20"/>
        </w:rPr>
      </w:pPr>
      <w:bookmarkStart w:id="115" w:name="P1317"/>
      <w:bookmarkEnd w:id="115"/>
      <w:r w:rsidRPr="00C13C48">
        <w:rPr>
          <w:rFonts w:ascii="Times New Roman" w:hAnsi="Times New Roman" w:cs="Times New Roman"/>
          <w:sz w:val="20"/>
        </w:rPr>
        <w:t>4. Если брезент составлен из нескольких кусков ткани, покрытой пластмассой, эти куски могут быть также соединены посредством спайки соответственно рис. N 3 &lt;*&gt;,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5. Починка производится способом, показанным на рис. N 4 &lt;*&gt;,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повреждений части заплатой, шов может также прострачиваться в соответствии с положениями </w:t>
      </w:r>
      <w:hyperlink w:anchor="P1316" w:history="1">
        <w:r w:rsidRPr="00C13C48">
          <w:rPr>
            <w:rFonts w:ascii="Times New Roman" w:hAnsi="Times New Roman" w:cs="Times New Roman"/>
            <w:color w:val="0000FF"/>
            <w:sz w:val="20"/>
          </w:rPr>
          <w:t>пункта 3</w:t>
        </w:r>
      </w:hyperlink>
      <w:r w:rsidRPr="00C13C48">
        <w:rPr>
          <w:rFonts w:ascii="Times New Roman" w:hAnsi="Times New Roman" w:cs="Times New Roman"/>
          <w:sz w:val="20"/>
        </w:rPr>
        <w:t xml:space="preserve"> настоящей статьи и рис. N 1 &lt;*&gt;, приложенным к настоящим Правилам. Починка брезента из ткани, покрытой пластмассой, может также производиться в соответствии с методом, описанным в </w:t>
      </w:r>
      <w:hyperlink w:anchor="P1317" w:history="1">
        <w:r w:rsidRPr="00C13C48">
          <w:rPr>
            <w:rFonts w:ascii="Times New Roman" w:hAnsi="Times New Roman" w:cs="Times New Roman"/>
            <w:color w:val="0000FF"/>
            <w:sz w:val="20"/>
          </w:rPr>
          <w:t>пункте 4</w:t>
        </w:r>
      </w:hyperlink>
      <w:r w:rsidRPr="00C13C48">
        <w:rPr>
          <w:rFonts w:ascii="Times New Roman" w:hAnsi="Times New Roman" w:cs="Times New Roman"/>
          <w:sz w:val="20"/>
        </w:rPr>
        <w:t xml:space="preserve"> настоящей статьи, но в этом случае спайка должна делаться с обеих сторон брезента, а заплата накладываться изнутри.</w:t>
      </w:r>
    </w:p>
    <w:p w:rsidR="00C13C48" w:rsidRPr="00C13C48" w:rsidRDefault="00C13C48">
      <w:pPr>
        <w:pStyle w:val="ConsPlusNormal"/>
        <w:spacing w:before="220"/>
        <w:ind w:firstLine="540"/>
        <w:jc w:val="both"/>
        <w:rPr>
          <w:rFonts w:ascii="Times New Roman" w:hAnsi="Times New Roman" w:cs="Times New Roman"/>
          <w:sz w:val="20"/>
        </w:rPr>
      </w:pPr>
      <w:bookmarkStart w:id="116" w:name="P1319"/>
      <w:bookmarkEnd w:id="116"/>
      <w:r w:rsidRPr="00C13C48">
        <w:rPr>
          <w:rFonts w:ascii="Times New Roman" w:hAnsi="Times New Roman" w:cs="Times New Roman"/>
          <w:sz w:val="20"/>
        </w:rPr>
        <w:t xml:space="preserve">6. a) Брезент должен прикрепляться к контейнеру в точном соответствии с условиями, изложенными в </w:t>
      </w:r>
      <w:hyperlink w:anchor="P1287" w:history="1">
        <w:r w:rsidRPr="00C13C48">
          <w:rPr>
            <w:rFonts w:ascii="Times New Roman" w:hAnsi="Times New Roman" w:cs="Times New Roman"/>
            <w:color w:val="0000FF"/>
            <w:sz w:val="20"/>
          </w:rPr>
          <w:t>статье 1 a)</w:t>
        </w:r>
      </w:hyperlink>
      <w:r w:rsidRPr="00C13C48">
        <w:rPr>
          <w:rFonts w:ascii="Times New Roman" w:hAnsi="Times New Roman" w:cs="Times New Roman"/>
          <w:sz w:val="20"/>
        </w:rPr>
        <w:t xml:space="preserve"> и </w:t>
      </w:r>
      <w:hyperlink w:anchor="P1288" w:history="1">
        <w:r w:rsidRPr="00C13C48">
          <w:rPr>
            <w:rFonts w:ascii="Times New Roman" w:hAnsi="Times New Roman" w:cs="Times New Roman"/>
            <w:color w:val="0000FF"/>
            <w:sz w:val="20"/>
          </w:rPr>
          <w:t>b)</w:t>
        </w:r>
      </w:hyperlink>
      <w:r w:rsidRPr="00C13C48">
        <w:rPr>
          <w:rFonts w:ascii="Times New Roman" w:hAnsi="Times New Roman" w:cs="Times New Roman"/>
          <w:sz w:val="20"/>
        </w:rPr>
        <w:t xml:space="preserve"> настоящих Правил. Предусматривается применение следующих видов крепления: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 металлические кольца, прикрепляемые к контейнеру;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 проушины по краям брезента;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iii) веревка или трос, проходящие через кольца над брезентом и видимые с внешней стороны по всей длине.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Брезент должен находить на твердую часть контейнера, по крайней мере на ширину 250 мм, измеренную от центра крепежных колец, если система конструкции контейнера сама по себе не препятствует доступу к грузам.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Если необходимо обеспечить глухое крепление краев брезента к контейнеру, соединение должно быть непрерывным и осуществляться при помощи прочных деталей.</w:t>
      </w:r>
    </w:p>
    <w:p w:rsidR="00C13C48" w:rsidRPr="00C13C48" w:rsidRDefault="00C13C48">
      <w:pPr>
        <w:pStyle w:val="ConsPlusNormal"/>
        <w:spacing w:before="220"/>
        <w:ind w:firstLine="540"/>
        <w:jc w:val="both"/>
        <w:rPr>
          <w:rFonts w:ascii="Times New Roman" w:hAnsi="Times New Roman" w:cs="Times New Roman"/>
          <w:sz w:val="20"/>
        </w:rPr>
      </w:pPr>
      <w:bookmarkStart w:id="117" w:name="P1325"/>
      <w:bookmarkEnd w:id="117"/>
      <w:r w:rsidRPr="00C13C48">
        <w:rPr>
          <w:rFonts w:ascii="Times New Roman" w:hAnsi="Times New Roman" w:cs="Times New Roman"/>
          <w:sz w:val="20"/>
        </w:rPr>
        <w:t>7. Расстояние между кольцами и между проушинами не должно превышать 200 мм. Проушины должны быть жесткими.</w:t>
      </w:r>
    </w:p>
    <w:p w:rsidR="00C13C48" w:rsidRPr="00C13C48" w:rsidRDefault="00C13C48">
      <w:pPr>
        <w:pStyle w:val="ConsPlusNormal"/>
        <w:spacing w:before="220"/>
        <w:ind w:firstLine="540"/>
        <w:jc w:val="both"/>
        <w:rPr>
          <w:rFonts w:ascii="Times New Roman" w:hAnsi="Times New Roman" w:cs="Times New Roman"/>
          <w:sz w:val="20"/>
        </w:rPr>
      </w:pPr>
      <w:bookmarkStart w:id="118" w:name="P1326"/>
      <w:bookmarkEnd w:id="118"/>
      <w:r w:rsidRPr="00C13C48">
        <w:rPr>
          <w:rFonts w:ascii="Times New Roman" w:hAnsi="Times New Roman" w:cs="Times New Roman"/>
          <w:sz w:val="20"/>
        </w:rPr>
        <w:t>8. Должны применяться следующие виды крепления: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стальной трос диаметром не менее 3 мм; или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веревка из пеньки или сизаля диаметром не менее 8 мм, заключенная в прозрачную нерастягивающуюся пластмассовую оболочку.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Тросы могут заключаться в прозрачный нерастягивающийся кожух из пластмассы.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9.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состоять из полой заклепки,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N 5 &lt;*&gt;, приложенный к настоящим Правилам).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10. В местах, где в брезенте имеются окна, используемые для загрузки и разгрузки, оба края брезента </w:t>
      </w:r>
      <w:r w:rsidRPr="00C13C48">
        <w:rPr>
          <w:rFonts w:ascii="Times New Roman" w:hAnsi="Times New Roman" w:cs="Times New Roman"/>
          <w:sz w:val="20"/>
        </w:rPr>
        <w:lastRenderedPageBreak/>
        <w:t>должны соответствующим образом перекрываться. Одни должны также закрепляться с помощью:</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a) откидной полы, пришитой или приваренной в соответствии с положениями </w:t>
      </w:r>
      <w:hyperlink w:anchor="P1316" w:history="1">
        <w:r w:rsidRPr="00C13C48">
          <w:rPr>
            <w:rFonts w:ascii="Times New Roman" w:hAnsi="Times New Roman" w:cs="Times New Roman"/>
            <w:color w:val="0000FF"/>
            <w:sz w:val="20"/>
          </w:rPr>
          <w:t>пунктов 3</w:t>
        </w:r>
      </w:hyperlink>
      <w:r w:rsidRPr="00C13C48">
        <w:rPr>
          <w:rFonts w:ascii="Times New Roman" w:hAnsi="Times New Roman" w:cs="Times New Roman"/>
          <w:sz w:val="20"/>
        </w:rPr>
        <w:t xml:space="preserve"> и </w:t>
      </w:r>
      <w:hyperlink w:anchor="P1317" w:history="1">
        <w:r w:rsidRPr="00C13C48">
          <w:rPr>
            <w:rFonts w:ascii="Times New Roman" w:hAnsi="Times New Roman" w:cs="Times New Roman"/>
            <w:color w:val="0000FF"/>
            <w:sz w:val="20"/>
          </w:rPr>
          <w:t>4</w:t>
        </w:r>
      </w:hyperlink>
      <w:r w:rsidRPr="00C13C48">
        <w:rPr>
          <w:rFonts w:ascii="Times New Roman" w:hAnsi="Times New Roman" w:cs="Times New Roman"/>
          <w:sz w:val="20"/>
        </w:rPr>
        <w:t xml:space="preserve">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b) колец и проушин, отвечающих условиям </w:t>
      </w:r>
      <w:hyperlink w:anchor="P1325" w:history="1">
        <w:r w:rsidRPr="00C13C48">
          <w:rPr>
            <w:rFonts w:ascii="Times New Roman" w:hAnsi="Times New Roman" w:cs="Times New Roman"/>
            <w:color w:val="0000FF"/>
            <w:sz w:val="20"/>
          </w:rPr>
          <w:t>пункта 7</w:t>
        </w:r>
      </w:hyperlink>
      <w:r w:rsidRPr="00C13C48">
        <w:rPr>
          <w:rFonts w:ascii="Times New Roman" w:hAnsi="Times New Roman" w:cs="Times New Roman"/>
          <w:sz w:val="20"/>
        </w:rPr>
        <w:t xml:space="preserve"> настоящей статьи; 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c)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w:t>
      </w:r>
      <w:hyperlink w:anchor="P1326" w:history="1">
        <w:r w:rsidRPr="00C13C48">
          <w:rPr>
            <w:rFonts w:ascii="Times New Roman" w:hAnsi="Times New Roman" w:cs="Times New Roman"/>
            <w:color w:val="0000FF"/>
            <w:sz w:val="20"/>
          </w:rPr>
          <w:t>пункте 8</w:t>
        </w:r>
      </w:hyperlink>
      <w:r w:rsidRPr="00C13C48">
        <w:rPr>
          <w:rFonts w:ascii="Times New Roman" w:hAnsi="Times New Roman" w:cs="Times New Roman"/>
          <w:sz w:val="20"/>
        </w:rPr>
        <w:t xml:space="preserve"> настоящей статьи.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Откидная пола не нужна, если имеется специальное устройство (защитная перегородка и т.д.), которое препятствует доступу к грузам без оставления видимых следов.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11. Опознавательные знаки, которые должны проставляться на контейнере, и табличка о допущении, предусмотренная во второй части настоящего Приложения, ни в коем случае не должны закрываться брезентом.</w:t>
      </w:r>
    </w:p>
    <w:p w:rsidR="00C13C48" w:rsidRPr="00C13C48" w:rsidRDefault="00C13C48">
      <w:pPr>
        <w:pStyle w:val="ConsPlusNormal"/>
        <w:ind w:firstLine="540"/>
        <w:jc w:val="both"/>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Рисунки N N 1 - 5 не приводятся.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119" w:name="P1341"/>
      <w:bookmarkEnd w:id="119"/>
      <w:r w:rsidRPr="00C13C48">
        <w:rPr>
          <w:rFonts w:ascii="Times New Roman" w:hAnsi="Times New Roman" w:cs="Times New Roman"/>
          <w:sz w:val="20"/>
        </w:rPr>
        <w:t>Часть II</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ПРОЦЕДУРА ДОПУЩЕНИЯ КОНТЕЙНЕРОВ, ОТВЕЧАЮЩИХ</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ТЕХНИЧЕСКИМ ТРЕБОВАНИЯМ, ПРЕДУСМОТРЕННЫМ ПРАВИЛАМИ,</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ПРИВЕДЕННЫМИ В ЧАСТИ I</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Общие положения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1. Контейнеры могут быть допущены для перевозки грузов под таможенными печатями и пломбами: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либо на стадии производства - по типу конструкции (процедура допущения на стадии производства);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либо на каком - либо последующем этапе - в индивидуальном порядке или определенными партиями контейнеров одного и того же типа (процедура допущения на каком - либо этапе после его изготовления).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Общие положения для обеих процедур допущения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2. Компетентный орган, который осуществляет процедуру допущения, выдает после допущения предприятию, сделавшему заявку, свидетельство о допущении, действительное, в зависимости от обстоятельств, либо для неограниченного числа контейнеров допущенного типа, либо для определенного числа контейнеров.</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3. Прежде чем приступить к перевозке грузов под таможенными печатями и пломбами, владелец свидетельства о допущении должен прикрепить табличку о допущении на допущенный контейнер (допущенные контейнеры).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4. Табличка о допущении должна прочно крепиться на хорошо видном месте рядом с любой другой табличкой, выдаваемой с официальными целями.</w:t>
      </w:r>
    </w:p>
    <w:p w:rsidR="00C13C48" w:rsidRPr="00C13C48" w:rsidRDefault="00C13C48">
      <w:pPr>
        <w:pStyle w:val="ConsPlusNormal"/>
        <w:spacing w:before="220"/>
        <w:ind w:firstLine="540"/>
        <w:jc w:val="both"/>
        <w:rPr>
          <w:rFonts w:ascii="Times New Roman" w:hAnsi="Times New Roman" w:cs="Times New Roman"/>
          <w:sz w:val="20"/>
        </w:rPr>
      </w:pPr>
      <w:bookmarkStart w:id="120" w:name="P1358"/>
      <w:bookmarkEnd w:id="120"/>
      <w:r w:rsidRPr="00C13C48">
        <w:rPr>
          <w:rFonts w:ascii="Times New Roman" w:hAnsi="Times New Roman" w:cs="Times New Roman"/>
          <w:sz w:val="20"/>
        </w:rPr>
        <w:t xml:space="preserve">5. Табличка о допущении, соответствующая </w:t>
      </w:r>
      <w:hyperlink w:anchor="P1391" w:history="1">
        <w:r w:rsidRPr="00C13C48">
          <w:rPr>
            <w:rFonts w:ascii="Times New Roman" w:hAnsi="Times New Roman" w:cs="Times New Roman"/>
            <w:color w:val="0000FF"/>
            <w:sz w:val="20"/>
          </w:rPr>
          <w:t>образцу N 1,</w:t>
        </w:r>
      </w:hyperlink>
      <w:r w:rsidRPr="00C13C48">
        <w:rPr>
          <w:rFonts w:ascii="Times New Roman" w:hAnsi="Times New Roman" w:cs="Times New Roman"/>
          <w:sz w:val="20"/>
        </w:rPr>
        <w:t xml:space="preserve"> который приводится в добавлении 1 к настоящей части, представляет собой металлическую пластинку размером не менее 20 см х 10 см. На ее поверхности должны быть выгравированы резцом, выдавлены рельефом или четко и прочно нанесены любым другим способом, по крайней мере на французском или на английском языке, приводимые ниже подписи: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надпись "Допущен для перевозки под таможенными печатями и пломбами";</w:t>
      </w:r>
    </w:p>
    <w:p w:rsidR="00C13C48" w:rsidRPr="00C13C48" w:rsidRDefault="00C13C48">
      <w:pPr>
        <w:pStyle w:val="ConsPlusNormal"/>
        <w:spacing w:before="220"/>
        <w:ind w:firstLine="540"/>
        <w:jc w:val="both"/>
        <w:rPr>
          <w:rFonts w:ascii="Times New Roman" w:hAnsi="Times New Roman" w:cs="Times New Roman"/>
          <w:sz w:val="20"/>
        </w:rPr>
      </w:pPr>
      <w:bookmarkStart w:id="121" w:name="P1360"/>
      <w:bookmarkEnd w:id="121"/>
      <w:r w:rsidRPr="00C13C48">
        <w:rPr>
          <w:rFonts w:ascii="Times New Roman" w:hAnsi="Times New Roman" w:cs="Times New Roman"/>
          <w:sz w:val="20"/>
        </w:rPr>
        <w:t>b) название страны, где контейнер был допущен, либо полностью, либо в виде отличительного знака, используемого для указания страны регистрации автотранспортных средств в международном автомобильном движении, и номер свидетельства о допущении (цифры, буквы и т.д.), а также год допущения (например, "NL/26/73" означает "Нидерланды", свидетельство о допущении N 26, выданное в 1973 году");</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lastRenderedPageBreak/>
        <w:t>c) порядковый номер контейнера, присвоенный ему заводом - изготовителем (заводской номер);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если контейнер допущен по типу конструкции, на табличке должны быть нанесены также опознавательные цифры или буквы данного типа контейнера.</w:t>
      </w:r>
    </w:p>
    <w:p w:rsidR="00C13C48" w:rsidRPr="00C13C48" w:rsidRDefault="00C13C48">
      <w:pPr>
        <w:pStyle w:val="ConsPlusNormal"/>
        <w:spacing w:before="220"/>
        <w:ind w:firstLine="540"/>
        <w:jc w:val="both"/>
        <w:rPr>
          <w:rFonts w:ascii="Times New Roman" w:hAnsi="Times New Roman" w:cs="Times New Roman"/>
          <w:sz w:val="20"/>
        </w:rPr>
      </w:pPr>
      <w:bookmarkStart w:id="122" w:name="P1363"/>
      <w:bookmarkEnd w:id="122"/>
      <w:r w:rsidRPr="00C13C48">
        <w:rPr>
          <w:rFonts w:ascii="Times New Roman" w:hAnsi="Times New Roman" w:cs="Times New Roman"/>
          <w:sz w:val="20"/>
        </w:rPr>
        <w:t>6. Если контейнер не отвечает больше техническим требованиям, подписанным процедурой допущения, то, прежде чем использоваться для перевозок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w:t>
      </w:r>
    </w:p>
    <w:p w:rsidR="00C13C48" w:rsidRPr="00C13C48" w:rsidRDefault="00C13C48">
      <w:pPr>
        <w:pStyle w:val="ConsPlusNormal"/>
        <w:spacing w:before="220"/>
        <w:ind w:firstLine="540"/>
        <w:jc w:val="both"/>
        <w:rPr>
          <w:rFonts w:ascii="Times New Roman" w:hAnsi="Times New Roman" w:cs="Times New Roman"/>
          <w:sz w:val="20"/>
        </w:rPr>
      </w:pPr>
      <w:bookmarkStart w:id="123" w:name="P1364"/>
      <w:bookmarkEnd w:id="123"/>
      <w:r w:rsidRPr="00C13C48">
        <w:rPr>
          <w:rFonts w:ascii="Times New Roman" w:hAnsi="Times New Roman" w:cs="Times New Roman"/>
          <w:sz w:val="20"/>
        </w:rPr>
        <w:t>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Особые положения, касающиеся допущения по типу конструкции</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на стадии производства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8. Когда контейнеры одного и того же типа конструкции строятся серийно, завод - изготовитель может обратиться к компетентному органу страны, в которой они производятся, с просьбой об их допущении по типу конструкции.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9. Завод - изготовитель должен указать в своей заявке опознавательные цифры и буквы, которые он присваивает типу контейнеров, являющемуся предметом его заявки.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10. К этой заявке должны прилагаться чертежи и подробное описание типа конструкции контейнера, подлежащего допущению.</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11. Завод - изготовитель должен письменно обязаться: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a) представить компетентному органу те из контейнеров данного типа, которые этот орган пожелает осмотреть;</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b) разрешить компетентному органу осматривать другие экземпляры в любой момент в ходе серийного производства данного типа;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c) информировать компетентный орган о любых изменениях в чертежах и описаниях конструкции, какой бы важности они ни были, до того как эти изменения будут произведены;</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d) на видном месте наносить на контейнеры, кроме знаков, предусмотренных для табличек о допущении, опознавательные цифры и буквы типа конструкции, а также порядковый номер каждого серийного выпускаемого контейнера данного типа (заводской номер);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e) вести учет контейнеров, построенных в соответствии с допущенным типом.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12. Компетентный орган указывает в случае необходимости изменения, которые следует внести в предусмотренный тип конструкции для допущения к перевозке.</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13. Ни один контейнер не может быть допущен согласно процедуре допущения по типу конструкции, если компетентный орган не пришел к заключению на основании осмотра одного или нескольких построенных по этому типу контейнеров, что контейнеры этого типа отвечают техническим условиям, предусмотренным в </w:t>
      </w:r>
      <w:hyperlink w:anchor="P1276" w:history="1">
        <w:r w:rsidRPr="00C13C48">
          <w:rPr>
            <w:rFonts w:ascii="Times New Roman" w:hAnsi="Times New Roman" w:cs="Times New Roman"/>
            <w:color w:val="0000FF"/>
            <w:sz w:val="20"/>
          </w:rPr>
          <w:t>части I.</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14. После допущения какого-либо типа контейнера предприятию, сделавшему заявку, выдается в единственном экземпляре свидетельство о допущении, соответствующее </w:t>
      </w:r>
      <w:hyperlink w:anchor="P1451" w:history="1">
        <w:r w:rsidRPr="00C13C48">
          <w:rPr>
            <w:rFonts w:ascii="Times New Roman" w:hAnsi="Times New Roman" w:cs="Times New Roman"/>
            <w:color w:val="0000FF"/>
            <w:sz w:val="20"/>
          </w:rPr>
          <w:t>образцу N 11,</w:t>
        </w:r>
      </w:hyperlink>
      <w:r w:rsidRPr="00C13C48">
        <w:rPr>
          <w:rFonts w:ascii="Times New Roman" w:hAnsi="Times New Roman" w:cs="Times New Roman"/>
          <w:sz w:val="20"/>
        </w:rPr>
        <w:t xml:space="preserve"> приведенному в добавлении 2 к настоящей части, и действительное для всех контейнеров, которые будут строиться в соответствии со спецификациями допущенного типа. Это свидетельство дает право заводу - изготовителю крепить к каждому серийному контейнеру данного типа табличку о допущении, предусмотренную в </w:t>
      </w:r>
      <w:hyperlink w:anchor="P1358" w:history="1">
        <w:r w:rsidRPr="00C13C48">
          <w:rPr>
            <w:rFonts w:ascii="Times New Roman" w:hAnsi="Times New Roman" w:cs="Times New Roman"/>
            <w:color w:val="0000FF"/>
            <w:sz w:val="20"/>
          </w:rPr>
          <w:t>пункте 5</w:t>
        </w:r>
      </w:hyperlink>
      <w:r w:rsidRPr="00C13C48">
        <w:rPr>
          <w:rFonts w:ascii="Times New Roman" w:hAnsi="Times New Roman" w:cs="Times New Roman"/>
          <w:sz w:val="20"/>
        </w:rPr>
        <w:t xml:space="preserve"> настоящей части.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2"/>
        <w:rPr>
          <w:rFonts w:ascii="Times New Roman" w:hAnsi="Times New Roman" w:cs="Times New Roman"/>
          <w:sz w:val="20"/>
        </w:rPr>
      </w:pPr>
      <w:r w:rsidRPr="00C13C48">
        <w:rPr>
          <w:rFonts w:ascii="Times New Roman" w:hAnsi="Times New Roman" w:cs="Times New Roman"/>
          <w:sz w:val="20"/>
        </w:rPr>
        <w:t>Особые положения, касающиеся допущения на каком-либо этапе</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после изготовления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bookmarkStart w:id="124" w:name="P1385"/>
      <w:bookmarkEnd w:id="124"/>
      <w:r w:rsidRPr="00C13C48">
        <w:rPr>
          <w:rFonts w:ascii="Times New Roman" w:hAnsi="Times New Roman" w:cs="Times New Roman"/>
          <w:sz w:val="20"/>
        </w:rPr>
        <w:t xml:space="preserve">15. Если не было сделано заявки о допущении на стадии производства, владелец, предприятие по </w:t>
      </w:r>
      <w:r w:rsidRPr="00C13C48">
        <w:rPr>
          <w:rFonts w:ascii="Times New Roman" w:hAnsi="Times New Roman" w:cs="Times New Roman"/>
          <w:sz w:val="20"/>
        </w:rPr>
        <w:lastRenderedPageBreak/>
        <w:t>эксплуатации контейнеров или представитель того или другого могут обратиться с просьбой о допущении к компетентному органу, которому они могут представить контейнер или контейнеры, допущение которых испрашивается.</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16. Любая заявка о допущении в случае, предусмотренном в </w:t>
      </w:r>
      <w:hyperlink w:anchor="P1385" w:history="1">
        <w:r w:rsidRPr="00C13C48">
          <w:rPr>
            <w:rFonts w:ascii="Times New Roman" w:hAnsi="Times New Roman" w:cs="Times New Roman"/>
            <w:color w:val="0000FF"/>
            <w:sz w:val="20"/>
          </w:rPr>
          <w:t>пункте 15</w:t>
        </w:r>
      </w:hyperlink>
      <w:r w:rsidRPr="00C13C48">
        <w:rPr>
          <w:rFonts w:ascii="Times New Roman" w:hAnsi="Times New Roman" w:cs="Times New Roman"/>
          <w:sz w:val="20"/>
        </w:rPr>
        <w:t xml:space="preserve"> настоящей части, должна содержать порядковый номер (заводской номер), наносимый заводом - изготовителем на каждый контейнер.</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17. Когда компетентный орган путем осмотра такого числа контейнеров, которое он считает необходимым, удостоверится в том, что этот контейнер или эти контейнеры отвечают техническим условиям, предусмотренным в </w:t>
      </w:r>
      <w:hyperlink w:anchor="P1276" w:history="1">
        <w:r w:rsidRPr="00C13C48">
          <w:rPr>
            <w:rFonts w:ascii="Times New Roman" w:hAnsi="Times New Roman" w:cs="Times New Roman"/>
            <w:color w:val="0000FF"/>
            <w:sz w:val="20"/>
          </w:rPr>
          <w:t>части I,</w:t>
        </w:r>
      </w:hyperlink>
      <w:r w:rsidRPr="00C13C48">
        <w:rPr>
          <w:rFonts w:ascii="Times New Roman" w:hAnsi="Times New Roman" w:cs="Times New Roman"/>
          <w:sz w:val="20"/>
        </w:rPr>
        <w:t xml:space="preserve"> он выдает свидетельство о допущении, соответствующее </w:t>
      </w:r>
      <w:hyperlink w:anchor="P1505" w:history="1">
        <w:r w:rsidRPr="00C13C48">
          <w:rPr>
            <w:rFonts w:ascii="Times New Roman" w:hAnsi="Times New Roman" w:cs="Times New Roman"/>
            <w:color w:val="0000FF"/>
            <w:sz w:val="20"/>
          </w:rPr>
          <w:t>образцу N III,</w:t>
        </w:r>
      </w:hyperlink>
      <w:r w:rsidRPr="00C13C48">
        <w:rPr>
          <w:rFonts w:ascii="Times New Roman" w:hAnsi="Times New Roman" w:cs="Times New Roman"/>
          <w:sz w:val="20"/>
        </w:rPr>
        <w:t xml:space="preserve"> приведенному в добавлении 3 к настоящей части, и действительное лишь для того числа контейнеров, которое было допущено. Это свидетельство, в котором указаны порядковый номер или порядковые номера, присвоенные заводом - изготовителем контейнеру или контейнерам, к которым оно относится, дает право предприятию, сделавшему заявку, прикреплять на каждом допущенном контейнере табличку о допущении, предусмотренную в </w:t>
      </w:r>
      <w:hyperlink w:anchor="P1358" w:history="1">
        <w:r w:rsidRPr="00C13C48">
          <w:rPr>
            <w:rFonts w:ascii="Times New Roman" w:hAnsi="Times New Roman" w:cs="Times New Roman"/>
            <w:color w:val="0000FF"/>
            <w:sz w:val="20"/>
          </w:rPr>
          <w:t>пункте 5</w:t>
        </w:r>
      </w:hyperlink>
      <w:r w:rsidRPr="00C13C48">
        <w:rPr>
          <w:rFonts w:ascii="Times New Roman" w:hAnsi="Times New Roman" w:cs="Times New Roman"/>
          <w:sz w:val="20"/>
        </w:rPr>
        <w:t xml:space="preserve"> настоящей части.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2"/>
        <w:rPr>
          <w:rFonts w:ascii="Times New Roman" w:hAnsi="Times New Roman" w:cs="Times New Roman"/>
          <w:sz w:val="20"/>
        </w:rPr>
      </w:pPr>
      <w:r w:rsidRPr="00C13C48">
        <w:rPr>
          <w:rFonts w:ascii="Times New Roman" w:hAnsi="Times New Roman" w:cs="Times New Roman"/>
          <w:sz w:val="20"/>
        </w:rPr>
        <w:t>Добавление 1 к части II</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bookmarkStart w:id="125" w:name="P1391"/>
      <w:bookmarkEnd w:id="125"/>
      <w:r w:rsidRPr="00C13C48">
        <w:rPr>
          <w:rFonts w:ascii="Times New Roman" w:hAnsi="Times New Roman" w:cs="Times New Roman"/>
          <w:sz w:val="20"/>
        </w:rPr>
        <w:t>ОБРАЗЕЦ N 1</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ТАБЛИЧКА О ДОПУЩЕНИИ</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(английский вариант)</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&gt;= 200 mm</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│&lt;──────────────────────────────────────────────────────────&gt;│</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&gt;/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 │ │                  APPROVED FOR TRANSPORT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0 │ │                    UNDER CUSTOMS SEAL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0 │ │                         NL/26/73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m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m │ │TYPE &lt;*&gt; ...............            MANUFACTURERS N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OF THE CONTAINER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v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Металлическая пластинка           Стенка контейнера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Только в случае допущения по типу конструкции.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rPr>
          <w:rFonts w:ascii="Times New Roman" w:hAnsi="Times New Roman" w:cs="Times New Roman"/>
          <w:sz w:val="20"/>
        </w:rPr>
      </w:pPr>
      <w:r w:rsidRPr="00C13C48">
        <w:rPr>
          <w:rFonts w:ascii="Times New Roman" w:hAnsi="Times New Roman" w:cs="Times New Roman"/>
          <w:sz w:val="20"/>
        </w:rPr>
        <w:t>Добавление 1 к части II</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3"/>
        <w:rPr>
          <w:rFonts w:ascii="Times New Roman" w:hAnsi="Times New Roman" w:cs="Times New Roman"/>
          <w:sz w:val="20"/>
        </w:rPr>
      </w:pPr>
      <w:r w:rsidRPr="00C13C48">
        <w:rPr>
          <w:rFonts w:ascii="Times New Roman" w:hAnsi="Times New Roman" w:cs="Times New Roman"/>
          <w:sz w:val="20"/>
        </w:rPr>
        <w:t>ОБРАЗЕЦ N 1</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ТАБЛИЧКА О ДОПУЩЕНИИ</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(французский вариант)</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&gt;= 200 mm</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│&lt;──────────────────────────────────────────────────────────&gt;│</w:t>
      </w:r>
    </w:p>
    <w:p w:rsidR="00C13C48" w:rsidRPr="00C13C48" w:rsidRDefault="00C13C48">
      <w:pPr>
        <w:pStyle w:val="ConsPlusCell"/>
        <w:jc w:val="both"/>
        <w:rPr>
          <w:rFonts w:ascii="Times New Roman" w:hAnsi="Times New Roman" w:cs="Times New Roman"/>
        </w:rPr>
      </w:pP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&gt;/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 │                 AGREE POUR LE TRANSPORT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1 │ │                SOUSS SCELLEMENT DOUANIER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0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lastRenderedPageBreak/>
        <w:t>0 │ │                         NL/26/73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m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m │ │TYPE &lt;*&gt; ...............           N DE FABRICATION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DU CONTENEUR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v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                                 │</w:t>
      </w:r>
    </w:p>
    <w:p w:rsidR="00C13C48" w:rsidRPr="00C13C48" w:rsidRDefault="00C13C48">
      <w:pPr>
        <w:pStyle w:val="ConsPlusCell"/>
        <w:jc w:val="both"/>
        <w:rPr>
          <w:rFonts w:ascii="Times New Roman" w:hAnsi="Times New Roman" w:cs="Times New Roman"/>
        </w:rPr>
      </w:pPr>
      <w:r w:rsidRPr="00C13C48">
        <w:rPr>
          <w:rFonts w:ascii="Times New Roman" w:hAnsi="Times New Roman" w:cs="Times New Roman"/>
        </w:rPr>
        <w:t xml:space="preserve">      Металлическая пластинка           Стенка контейнера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&lt;*&gt; Только в случае допущения по типу конструкции.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2"/>
        <w:rPr>
          <w:rFonts w:ascii="Times New Roman" w:hAnsi="Times New Roman" w:cs="Times New Roman"/>
          <w:sz w:val="20"/>
        </w:rPr>
      </w:pPr>
      <w:r w:rsidRPr="00C13C48">
        <w:rPr>
          <w:rFonts w:ascii="Times New Roman" w:hAnsi="Times New Roman" w:cs="Times New Roman"/>
          <w:sz w:val="20"/>
        </w:rPr>
        <w:t>Добавление 2 к части II</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bookmarkStart w:id="126" w:name="P1451"/>
      <w:bookmarkEnd w:id="126"/>
      <w:r w:rsidRPr="00C13C48">
        <w:rPr>
          <w:rFonts w:ascii="Times New Roman" w:hAnsi="Times New Roman" w:cs="Times New Roman"/>
          <w:sz w:val="20"/>
        </w:rPr>
        <w:t>ОБРАЗЕЦ N II</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ТАМОЖЕННАЯ КОНВЕНЦИЯ О МЕЖДУНАРОДНОЙ ПЕРЕВОЗКЕ ГРУЗОВ</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 ПРИМЕНЕНИЕМ КНИЖКИ МДП, 1975 Г.</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Свидетельство о допущении по типу конструкции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1. Номер свидетельства &lt;*&gt; 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2. Удостоверяется,  что  описанный  ниже  тип контейнера допущен к</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перевозке и что контейнеры,  изготовленные  согласно  этому  типу,</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могут  быть допущены к перевозке грузов под таможенными печатями и</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пломбами.</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3. Род контейнера 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4. Опознавательные цифры или буквы типа конструкции 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5. Опознавательный номер чертежей 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6. Опознавательный номер описаний конструкции 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7. Вес тары 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8. Наружные размеры в см 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9. Основные  характеристики  конструкции  (вид   материалов,   тип</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конструкции и т.д.)</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10. Настоящее  свидетельство  действительно  для всех контейнеров,</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изготовленных в  соответствии с указанными    выше   чертежами   и</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описаниями конструкции.</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11. Выдано 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(название и адрес завода - изготовителя)</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которому разрешено прикреплять  табличку  о  допущении  на  каждом</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изготовленном им контейнере допущенного типа.</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       __________________________ 19__ г.</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(место)                             (дата)</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(подпись и печать учреждения или организации, выдающего(ей)</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свидетельство)</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(см. предупреждение на обороте)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&lt;*&gt; Указать буквы и цифры, которые будут проставляться на табличке о допущении (см. подпункт 5 "b" части II </w:t>
      </w:r>
      <w:hyperlink w:anchor="P1360" w:history="1">
        <w:r w:rsidRPr="00C13C48">
          <w:rPr>
            <w:rFonts w:ascii="Times New Roman" w:hAnsi="Times New Roman" w:cs="Times New Roman"/>
            <w:color w:val="0000FF"/>
            <w:sz w:val="20"/>
          </w:rPr>
          <w:t>приложения 7</w:t>
        </w:r>
      </w:hyperlink>
      <w:r w:rsidRPr="00C13C48">
        <w:rPr>
          <w:rFonts w:ascii="Times New Roman" w:hAnsi="Times New Roman" w:cs="Times New Roman"/>
          <w:sz w:val="20"/>
        </w:rPr>
        <w:t xml:space="preserve"> к Таможенной конвенции о международной перевозке грузов с применением книжки МДП, 1975 г.).</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3"/>
        <w:rPr>
          <w:rFonts w:ascii="Times New Roman" w:hAnsi="Times New Roman" w:cs="Times New Roman"/>
          <w:sz w:val="20"/>
        </w:rPr>
      </w:pPr>
      <w:r w:rsidRPr="00C13C48">
        <w:rPr>
          <w:rFonts w:ascii="Times New Roman" w:hAnsi="Times New Roman" w:cs="Times New Roman"/>
          <w:sz w:val="20"/>
        </w:rPr>
        <w:lastRenderedPageBreak/>
        <w:t>(оборотная сторона)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ВНИМАНИЕ</w:t>
      </w:r>
    </w:p>
    <w:p w:rsidR="00C13C48" w:rsidRPr="00C13C48" w:rsidRDefault="00C13C48">
      <w:pPr>
        <w:pStyle w:val="ConsPlusNormal"/>
        <w:rPr>
          <w:rFonts w:ascii="Times New Roman" w:hAnsi="Times New Roman" w:cs="Times New Roman"/>
          <w:sz w:val="20"/>
        </w:rPr>
      </w:pPr>
    </w:p>
    <w:p w:rsidR="00C13C48" w:rsidRPr="00C13C48" w:rsidRDefault="0016187F">
      <w:pPr>
        <w:pStyle w:val="ConsPlusNormal"/>
        <w:ind w:firstLine="540"/>
        <w:jc w:val="both"/>
        <w:rPr>
          <w:rFonts w:ascii="Times New Roman" w:hAnsi="Times New Roman" w:cs="Times New Roman"/>
          <w:sz w:val="20"/>
        </w:rPr>
      </w:pPr>
      <w:hyperlink w:anchor="P1363" w:history="1">
        <w:r w:rsidR="00C13C48" w:rsidRPr="00C13C48">
          <w:rPr>
            <w:rFonts w:ascii="Times New Roman" w:hAnsi="Times New Roman" w:cs="Times New Roman"/>
            <w:color w:val="0000FF"/>
            <w:sz w:val="20"/>
          </w:rPr>
          <w:t>(Пункты 6</w:t>
        </w:r>
      </w:hyperlink>
      <w:r w:rsidR="00C13C48" w:rsidRPr="00C13C48">
        <w:rPr>
          <w:rFonts w:ascii="Times New Roman" w:hAnsi="Times New Roman" w:cs="Times New Roman"/>
          <w:sz w:val="20"/>
        </w:rPr>
        <w:t xml:space="preserve"> и </w:t>
      </w:r>
      <w:hyperlink w:anchor="P1364" w:history="1">
        <w:r w:rsidR="00C13C48" w:rsidRPr="00C13C48">
          <w:rPr>
            <w:rFonts w:ascii="Times New Roman" w:hAnsi="Times New Roman" w:cs="Times New Roman"/>
            <w:color w:val="0000FF"/>
            <w:sz w:val="20"/>
          </w:rPr>
          <w:t>7</w:t>
        </w:r>
      </w:hyperlink>
      <w:r w:rsidR="00C13C48" w:rsidRPr="00C13C48">
        <w:rPr>
          <w:rFonts w:ascii="Times New Roman" w:hAnsi="Times New Roman" w:cs="Times New Roman"/>
          <w:sz w:val="20"/>
        </w:rPr>
        <w:t xml:space="preserve"> части II приложения 7 к Таможенной конвенции о международной перевозке грузов с применением книжки МДП, 1975 г.)</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2"/>
        <w:rPr>
          <w:rFonts w:ascii="Times New Roman" w:hAnsi="Times New Roman" w:cs="Times New Roman"/>
          <w:sz w:val="20"/>
        </w:rPr>
      </w:pPr>
      <w:r w:rsidRPr="00C13C48">
        <w:rPr>
          <w:rFonts w:ascii="Times New Roman" w:hAnsi="Times New Roman" w:cs="Times New Roman"/>
          <w:sz w:val="20"/>
        </w:rPr>
        <w:t>Добавление 3 к части II</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bookmarkStart w:id="127" w:name="P1505"/>
      <w:bookmarkEnd w:id="127"/>
      <w:r w:rsidRPr="00C13C48">
        <w:rPr>
          <w:rFonts w:ascii="Times New Roman" w:hAnsi="Times New Roman" w:cs="Times New Roman"/>
          <w:sz w:val="20"/>
        </w:rPr>
        <w:t>ОБРАЗЕЦ III</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ТАМОЖЕННАЯ КОНВЕНЦИЯ О МЕЖДУНАРОДНОЙ ПЕРЕВОЗКЕ ГРУЗОВ</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 ПРИМЕНЕНИЕМ КНИЖКИ МДП, 1975 Г.</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Свидетельство о допущении, выданное на каком-либо этапе</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после изготовления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1. Номер свидетельства &lt;*&gt; 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2. Удостоверяется,  что указанный(ые) ниже контейнер(ы) допущен(ы)</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к перевозке грузов под таможенными печатями и пломбами.</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3. Род контейнера(ов) 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4. Порядковый(ые) номер(а), присвоенный(ые) контейнеру(ам) заводом</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изготовителем</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5. Вес тары 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6. Наружные размеры в см 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7. Основные  характеристики  конструкции  (вид   материалов,   тип</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конструкции и т.д.)</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8. Выдано 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(название и адрес предприятия, подавшего заявку)</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которому разрешено  прикреплять  табличку о допущении на указанном</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(ых) выше контейнере (ах)</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         __________________________ 19__ г.</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(место)                              (дата)</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__________________________________________________________________</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(подпись и печать учреждения или организации, выдающего(ей)</w:t>
      </w: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свидетельство)</w:t>
      </w:r>
    </w:p>
    <w:p w:rsidR="00C13C48" w:rsidRPr="00C13C48" w:rsidRDefault="00C13C48">
      <w:pPr>
        <w:pStyle w:val="ConsPlusNonformat"/>
        <w:jc w:val="both"/>
        <w:rPr>
          <w:rFonts w:ascii="Times New Roman" w:hAnsi="Times New Roman" w:cs="Times New Roman"/>
        </w:rPr>
      </w:pPr>
    </w:p>
    <w:p w:rsidR="00C13C48" w:rsidRPr="00C13C48" w:rsidRDefault="00C13C48">
      <w:pPr>
        <w:pStyle w:val="ConsPlusNonformat"/>
        <w:jc w:val="both"/>
        <w:rPr>
          <w:rFonts w:ascii="Times New Roman" w:hAnsi="Times New Roman" w:cs="Times New Roman"/>
        </w:rPr>
      </w:pPr>
      <w:r w:rsidRPr="00C13C48">
        <w:rPr>
          <w:rFonts w:ascii="Times New Roman" w:hAnsi="Times New Roman" w:cs="Times New Roman"/>
        </w:rPr>
        <w:t xml:space="preserve">                                   (см. предупреждение на обороте)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&lt;*&gt; Указать буквы и цифры, которые будут проставляться на табличке о допущении (см. подпункт 5 "b" части II </w:t>
      </w:r>
      <w:hyperlink w:anchor="P1360" w:history="1">
        <w:r w:rsidRPr="00C13C48">
          <w:rPr>
            <w:rFonts w:ascii="Times New Roman" w:hAnsi="Times New Roman" w:cs="Times New Roman"/>
            <w:color w:val="0000FF"/>
            <w:sz w:val="20"/>
          </w:rPr>
          <w:t>приложения 7</w:t>
        </w:r>
      </w:hyperlink>
      <w:r w:rsidRPr="00C13C48">
        <w:rPr>
          <w:rFonts w:ascii="Times New Roman" w:hAnsi="Times New Roman" w:cs="Times New Roman"/>
          <w:sz w:val="20"/>
        </w:rPr>
        <w:t xml:space="preserve"> к Таможенной конвенции о международной перевозке грузов с применением книжки МДП, 1975 г.).</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3"/>
        <w:rPr>
          <w:rFonts w:ascii="Times New Roman" w:hAnsi="Times New Roman" w:cs="Times New Roman"/>
          <w:sz w:val="20"/>
        </w:rPr>
      </w:pPr>
      <w:r w:rsidRPr="00C13C48">
        <w:rPr>
          <w:rFonts w:ascii="Times New Roman" w:hAnsi="Times New Roman" w:cs="Times New Roman"/>
          <w:sz w:val="20"/>
        </w:rPr>
        <w:t>(оборотная сторона)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ВНИМАНИЕ</w:t>
      </w:r>
    </w:p>
    <w:p w:rsidR="00C13C48" w:rsidRPr="00C13C48" w:rsidRDefault="00C13C48">
      <w:pPr>
        <w:pStyle w:val="ConsPlusNormal"/>
        <w:jc w:val="center"/>
        <w:rPr>
          <w:rFonts w:ascii="Times New Roman" w:hAnsi="Times New Roman" w:cs="Times New Roman"/>
          <w:sz w:val="20"/>
        </w:rPr>
      </w:pPr>
    </w:p>
    <w:p w:rsidR="00C13C48" w:rsidRPr="00C13C48" w:rsidRDefault="0016187F">
      <w:pPr>
        <w:pStyle w:val="ConsPlusNormal"/>
        <w:jc w:val="center"/>
        <w:rPr>
          <w:rFonts w:ascii="Times New Roman" w:hAnsi="Times New Roman" w:cs="Times New Roman"/>
          <w:sz w:val="20"/>
        </w:rPr>
      </w:pPr>
      <w:hyperlink w:anchor="P1363" w:history="1">
        <w:r w:rsidR="00C13C48" w:rsidRPr="00C13C48">
          <w:rPr>
            <w:rFonts w:ascii="Times New Roman" w:hAnsi="Times New Roman" w:cs="Times New Roman"/>
            <w:color w:val="0000FF"/>
            <w:sz w:val="20"/>
          </w:rPr>
          <w:t>(Пункты 6</w:t>
        </w:r>
      </w:hyperlink>
      <w:r w:rsidR="00C13C48" w:rsidRPr="00C13C48">
        <w:rPr>
          <w:rFonts w:ascii="Times New Roman" w:hAnsi="Times New Roman" w:cs="Times New Roman"/>
          <w:sz w:val="20"/>
        </w:rPr>
        <w:t xml:space="preserve"> и </w:t>
      </w:r>
      <w:hyperlink w:anchor="P1364" w:history="1">
        <w:r w:rsidR="00C13C48" w:rsidRPr="00C13C48">
          <w:rPr>
            <w:rFonts w:ascii="Times New Roman" w:hAnsi="Times New Roman" w:cs="Times New Roman"/>
            <w:color w:val="0000FF"/>
            <w:sz w:val="20"/>
          </w:rPr>
          <w:t>7</w:t>
        </w:r>
      </w:hyperlink>
      <w:r w:rsidR="00C13C48" w:rsidRPr="00C13C48">
        <w:rPr>
          <w:rFonts w:ascii="Times New Roman" w:hAnsi="Times New Roman" w:cs="Times New Roman"/>
          <w:sz w:val="20"/>
        </w:rPr>
        <w:t xml:space="preserve"> части II приложения 7 к Таможенной</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lastRenderedPageBreak/>
        <w:t>конвенции о международной перевозке грузов с применением</w:t>
      </w: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книжки МДП, 1975 г.)</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bookmarkStart w:id="128" w:name="P1553"/>
      <w:bookmarkEnd w:id="128"/>
      <w:r w:rsidRPr="00C13C48">
        <w:rPr>
          <w:rFonts w:ascii="Times New Roman" w:hAnsi="Times New Roman" w:cs="Times New Roman"/>
          <w:sz w:val="20"/>
        </w:rPr>
        <w:t>Часть III</w:t>
      </w:r>
    </w:p>
    <w:p w:rsidR="00C13C48" w:rsidRPr="00C13C48" w:rsidRDefault="00C13C48">
      <w:pPr>
        <w:pStyle w:val="ConsPlusNormal"/>
        <w:jc w:val="center"/>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ПОЯСНИТЕЛЬНЫЕ ЗАПИСКИ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1. Пояснительные записки к </w:t>
      </w:r>
      <w:hyperlink w:anchor="P837" w:history="1">
        <w:r w:rsidRPr="00C13C48">
          <w:rPr>
            <w:rFonts w:ascii="Times New Roman" w:hAnsi="Times New Roman" w:cs="Times New Roman"/>
            <w:color w:val="0000FF"/>
            <w:sz w:val="20"/>
          </w:rPr>
          <w:t>приложению 2,</w:t>
        </w:r>
      </w:hyperlink>
      <w:r w:rsidRPr="00C13C48">
        <w:rPr>
          <w:rFonts w:ascii="Times New Roman" w:hAnsi="Times New Roman" w:cs="Times New Roman"/>
          <w:sz w:val="20"/>
        </w:rPr>
        <w:t xml:space="preserve"> приведенные в </w:t>
      </w:r>
      <w:hyperlink w:anchor="P1083" w:history="1">
        <w:r w:rsidRPr="00C13C48">
          <w:rPr>
            <w:rFonts w:ascii="Times New Roman" w:hAnsi="Times New Roman" w:cs="Times New Roman"/>
            <w:color w:val="0000FF"/>
            <w:sz w:val="20"/>
          </w:rPr>
          <w:t>приложении 6</w:t>
        </w:r>
      </w:hyperlink>
      <w:r w:rsidRPr="00C13C48">
        <w:rPr>
          <w:rFonts w:ascii="Times New Roman" w:hAnsi="Times New Roman" w:cs="Times New Roman"/>
          <w:sz w:val="20"/>
        </w:rPr>
        <w:t xml:space="preserve"> к настоящей Конвенции, применяются с соответствующими изменениями к контейнерам, допущенным к перевозке под таможенными печатями и пломбами во исполнение положений настоящей Конвенции.</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2. Часть I - подпункт "a" пункта 6 </w:t>
      </w:r>
      <w:hyperlink w:anchor="P1319" w:history="1">
        <w:r w:rsidRPr="00C13C48">
          <w:rPr>
            <w:rFonts w:ascii="Times New Roman" w:hAnsi="Times New Roman" w:cs="Times New Roman"/>
            <w:color w:val="0000FF"/>
            <w:sz w:val="20"/>
          </w:rPr>
          <w:t>статьи 4</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Пример приемлемой с таможенной точки зрения системы крепления брезента к угловым фитингам контейнера изображен на рисунке, приложенном к настоящей части III.</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3. Часть II - </w:t>
      </w:r>
      <w:hyperlink w:anchor="P1358" w:history="1">
        <w:r w:rsidRPr="00C13C48">
          <w:rPr>
            <w:rFonts w:ascii="Times New Roman" w:hAnsi="Times New Roman" w:cs="Times New Roman"/>
            <w:color w:val="0000FF"/>
            <w:sz w:val="20"/>
          </w:rPr>
          <w:t>пункт 5</w:t>
        </w:r>
      </w:hyperlink>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Если два крытых брезентом контейнера, допущенных к перевозке под таможенными печатями и пломбами, соединены попарно таким образом, что они образуют один контейнер, покрытый одним брезентом и удовлетворяющий требованиям, предъявляемым при перевозке под таможенными печатями и пломбами, то для такой комбинации контейнеров не требуется отдельного свидетельства о допущении или отдельной таблички о допущении.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right"/>
        <w:outlineLvl w:val="0"/>
        <w:rPr>
          <w:rFonts w:ascii="Times New Roman" w:hAnsi="Times New Roman" w:cs="Times New Roman"/>
          <w:sz w:val="20"/>
        </w:rPr>
      </w:pPr>
      <w:bookmarkStart w:id="129" w:name="P1567"/>
      <w:bookmarkEnd w:id="129"/>
      <w:r w:rsidRPr="00C13C48">
        <w:rPr>
          <w:rFonts w:ascii="Times New Roman" w:hAnsi="Times New Roman" w:cs="Times New Roman"/>
          <w:sz w:val="20"/>
        </w:rPr>
        <w:t>Приложение  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rPr>
          <w:rFonts w:ascii="Times New Roman" w:hAnsi="Times New Roman" w:cs="Times New Roman"/>
          <w:sz w:val="20"/>
        </w:rPr>
      </w:pPr>
      <w:r w:rsidRPr="00C13C48">
        <w:rPr>
          <w:rFonts w:ascii="Times New Roman" w:hAnsi="Times New Roman" w:cs="Times New Roman"/>
          <w:sz w:val="20"/>
        </w:rPr>
        <w:t>СОСТАВ И ПРАВИЛА ПРОЦЕДУРЫ АДМИНИСТРАТИВНОГО КОМИТЕТА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1</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i) Договаривающиеся Стороны являются членами Административного комитета.</w:t>
      </w:r>
    </w:p>
    <w:p w:rsidR="00C13C48" w:rsidRPr="00C13C48" w:rsidRDefault="00C13C48">
      <w:pPr>
        <w:pStyle w:val="ConsPlusNormal"/>
        <w:spacing w:before="220"/>
        <w:ind w:firstLine="540"/>
        <w:jc w:val="both"/>
        <w:rPr>
          <w:rFonts w:ascii="Times New Roman" w:hAnsi="Times New Roman" w:cs="Times New Roman"/>
          <w:sz w:val="20"/>
        </w:rPr>
      </w:pPr>
      <w:r w:rsidRPr="00C13C48">
        <w:rPr>
          <w:rFonts w:ascii="Times New Roman" w:hAnsi="Times New Roman" w:cs="Times New Roman"/>
          <w:sz w:val="20"/>
        </w:rPr>
        <w:t xml:space="preserve">ii) Комитет может разрешить компетентным администрациям государств, упоминаемых в пункте 1 </w:t>
      </w:r>
      <w:hyperlink w:anchor="P302" w:history="1">
        <w:r w:rsidRPr="00C13C48">
          <w:rPr>
            <w:rFonts w:ascii="Times New Roman" w:hAnsi="Times New Roman" w:cs="Times New Roman"/>
            <w:color w:val="0000FF"/>
            <w:sz w:val="20"/>
          </w:rPr>
          <w:t>статьи 52</w:t>
        </w:r>
      </w:hyperlink>
      <w:r w:rsidRPr="00C13C48">
        <w:rPr>
          <w:rFonts w:ascii="Times New Roman" w:hAnsi="Times New Roman" w:cs="Times New Roman"/>
          <w:sz w:val="20"/>
        </w:rPr>
        <w:t xml:space="preserve"> настоящей Конвенции, не являющихся Договаривающимися Сторонами, или представителям международных организаций присутствовать на сессиях Комитета в качестве наблюдателей при обсуждении интересующих их вопросов.</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2</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Генеральный секретарь Организации Объединенных Наций предоставляет Комитету услуги секретариата.</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3</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Ежегодно на своей первой сессии Комитет избирает председателя и заместителя председателя.</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4</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Генеральный секретарь Организации Объединенных Наций созывает Комитет под эгидой Европейской Экономической Комиссии ежегодно, а также по просьбе компетентных администраций не менее пяти </w:t>
      </w:r>
      <w:r w:rsidRPr="00C13C48">
        <w:rPr>
          <w:rFonts w:ascii="Times New Roman" w:hAnsi="Times New Roman" w:cs="Times New Roman"/>
          <w:sz w:val="20"/>
        </w:rPr>
        <w:lastRenderedPageBreak/>
        <w:t>государств, являющихся Договаривающимися Сторонами.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5</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 xml:space="preserve">Предложения ставятся на голосование. Каждое государство, являющееся Договаривающейся Стороной, представленное на сессии, имеет один голос. Предложения, не являющиеся предложениями о внесении поправок в настоящую Конвенцию, принимаются в Комитете большинством голосов присутствующих и голосующих. Поправки к настоящей Конвенции и решения, упомянутые в </w:t>
      </w:r>
      <w:hyperlink w:anchor="P359" w:history="1">
        <w:r w:rsidRPr="00C13C48">
          <w:rPr>
            <w:rFonts w:ascii="Times New Roman" w:hAnsi="Times New Roman" w:cs="Times New Roman"/>
            <w:color w:val="0000FF"/>
            <w:sz w:val="20"/>
          </w:rPr>
          <w:t>статьях 59</w:t>
        </w:r>
      </w:hyperlink>
      <w:r w:rsidRPr="00C13C48">
        <w:rPr>
          <w:rFonts w:ascii="Times New Roman" w:hAnsi="Times New Roman" w:cs="Times New Roman"/>
          <w:sz w:val="20"/>
        </w:rPr>
        <w:t xml:space="preserve"> и </w:t>
      </w:r>
      <w:hyperlink w:anchor="P369" w:history="1">
        <w:r w:rsidRPr="00C13C48">
          <w:rPr>
            <w:rFonts w:ascii="Times New Roman" w:hAnsi="Times New Roman" w:cs="Times New Roman"/>
            <w:color w:val="0000FF"/>
            <w:sz w:val="20"/>
          </w:rPr>
          <w:t>60</w:t>
        </w:r>
      </w:hyperlink>
      <w:r w:rsidRPr="00C13C48">
        <w:rPr>
          <w:rFonts w:ascii="Times New Roman" w:hAnsi="Times New Roman" w:cs="Times New Roman"/>
          <w:sz w:val="20"/>
        </w:rPr>
        <w:t xml:space="preserve"> настоящей Конвенции, принимаются большинством в две трети присутствующих и голосующих.</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6</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Для принятия решения необходим кворум, составляющий не менее половины государств, являющихся Договаривающимися Сторонами.</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7</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Перед закрытием сессии Комитет утверждает свой доклад.</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jc w:val="center"/>
        <w:outlineLvl w:val="1"/>
        <w:rPr>
          <w:rFonts w:ascii="Times New Roman" w:hAnsi="Times New Roman" w:cs="Times New Roman"/>
          <w:sz w:val="20"/>
        </w:rPr>
      </w:pPr>
      <w:r w:rsidRPr="00C13C48">
        <w:rPr>
          <w:rFonts w:ascii="Times New Roman" w:hAnsi="Times New Roman" w:cs="Times New Roman"/>
          <w:sz w:val="20"/>
        </w:rPr>
        <w:t>Статья 8</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ind w:firstLine="540"/>
        <w:jc w:val="both"/>
        <w:rPr>
          <w:rFonts w:ascii="Times New Roman" w:hAnsi="Times New Roman" w:cs="Times New Roman"/>
          <w:sz w:val="20"/>
        </w:rPr>
      </w:pPr>
      <w:r w:rsidRPr="00C13C48">
        <w:rPr>
          <w:rFonts w:ascii="Times New Roman" w:hAnsi="Times New Roman" w:cs="Times New Roman"/>
          <w:sz w:val="20"/>
        </w:rPr>
        <w:t>При отсутствии в настоящем приложении надлежащих положений применяются правила процедуры Европейской Экономической Комиссии, если Комитет не решит иначе.</w:t>
      </w: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rPr>
          <w:rFonts w:ascii="Times New Roman" w:hAnsi="Times New Roman" w:cs="Times New Roman"/>
          <w:sz w:val="20"/>
        </w:rPr>
      </w:pPr>
    </w:p>
    <w:p w:rsidR="00C13C48" w:rsidRPr="00C13C48" w:rsidRDefault="00C13C48">
      <w:pPr>
        <w:pStyle w:val="ConsPlusNormal"/>
        <w:pBdr>
          <w:top w:val="single" w:sz="6" w:space="0" w:color="auto"/>
        </w:pBdr>
        <w:spacing w:before="100" w:after="100"/>
        <w:jc w:val="both"/>
        <w:rPr>
          <w:rFonts w:ascii="Times New Roman" w:hAnsi="Times New Roman" w:cs="Times New Roman"/>
          <w:sz w:val="20"/>
        </w:rPr>
      </w:pPr>
    </w:p>
    <w:p w:rsidR="0018673E" w:rsidRPr="00C13C48" w:rsidRDefault="0018673E">
      <w:pPr>
        <w:rPr>
          <w:rFonts w:ascii="Times New Roman" w:hAnsi="Times New Roman" w:cs="Times New Roman"/>
          <w:sz w:val="20"/>
          <w:szCs w:val="20"/>
        </w:rPr>
      </w:pPr>
    </w:p>
    <w:sectPr w:rsidR="0018673E" w:rsidRPr="00C13C48" w:rsidSect="00361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48"/>
    <w:rsid w:val="0016187F"/>
    <w:rsid w:val="0018673E"/>
    <w:rsid w:val="00C13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D3B0F-0415-4F4C-8236-5543AD1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C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C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C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3C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3C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3C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3C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3C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827C9EF548F29B5050FAC2CBCEAD8302E40A880F38954FA207A27C5A35462126FC12567F684547CD799WBB4O" TargetMode="External"/><Relationship Id="rId4" Type="http://schemas.openxmlformats.org/officeDocument/2006/relationships/hyperlink" Target="consultantplus://offline/ref=4827C9EF548F29B5050FAC2CBCEAD8302C41AA8AA7D30BA17D2D2ECFF4012D1321852178F7854F78D390E0BF6BD7338CB3F54535866156DDWEB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23469</Words>
  <Characters>133779</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2020-11-09T14:01:00Z</dcterms:created>
  <dcterms:modified xsi:type="dcterms:W3CDTF">2021-01-31T12:12:00Z</dcterms:modified>
</cp:coreProperties>
</file>